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Y="777"/>
        <w:tblW w:w="9468" w:type="dxa"/>
        <w:tblLook w:val="04A0" w:firstRow="1" w:lastRow="0" w:firstColumn="1" w:lastColumn="0" w:noHBand="0" w:noVBand="1"/>
      </w:tblPr>
      <w:tblGrid>
        <w:gridCol w:w="9468"/>
      </w:tblGrid>
      <w:tr w:rsidR="008F6599" w:rsidRPr="00651B5F" w:rsidTr="008F6599">
        <w:trPr>
          <w:trHeight w:val="1399"/>
        </w:trPr>
        <w:tc>
          <w:tcPr>
            <w:tcW w:w="9468" w:type="dxa"/>
            <w:shd w:val="clear" w:color="auto" w:fill="auto"/>
          </w:tcPr>
          <w:p w:rsidR="008F6599" w:rsidRPr="002215C3" w:rsidRDefault="008F6599" w:rsidP="00DE3DDB">
            <w:pPr>
              <w:spacing w:after="240"/>
              <w:jc w:val="center"/>
              <w:rPr>
                <w:sz w:val="20"/>
                <w:szCs w:val="20"/>
              </w:rPr>
            </w:pPr>
            <w:bookmarkStart w:id="0" w:name="_GoBack"/>
            <w:bookmarkEnd w:id="0"/>
          </w:p>
        </w:tc>
      </w:tr>
      <w:tr w:rsidR="008F6599" w:rsidRPr="002215C3" w:rsidTr="008F6599">
        <w:tc>
          <w:tcPr>
            <w:tcW w:w="9468" w:type="dxa"/>
            <w:shd w:val="clear" w:color="auto" w:fill="auto"/>
          </w:tcPr>
          <w:p w:rsidR="008F6599" w:rsidRDefault="008F6599"/>
        </w:tc>
      </w:tr>
      <w:tr w:rsidR="003A1BB6" w:rsidRPr="002215C3" w:rsidTr="008F6599">
        <w:tc>
          <w:tcPr>
            <w:tcW w:w="9468" w:type="dxa"/>
            <w:shd w:val="clear" w:color="auto" w:fill="auto"/>
          </w:tcPr>
          <w:tbl>
            <w:tblPr>
              <w:tblW w:w="0" w:type="auto"/>
              <w:tblLook w:val="04A0" w:firstRow="1" w:lastRow="0" w:firstColumn="1" w:lastColumn="0" w:noHBand="0" w:noVBand="1"/>
            </w:tblPr>
            <w:tblGrid>
              <w:gridCol w:w="2944"/>
              <w:gridCol w:w="284"/>
              <w:gridCol w:w="6016"/>
            </w:tblGrid>
            <w:tr w:rsidR="001062D0" w:rsidRPr="00635B15" w:rsidTr="001062D0">
              <w:trPr>
                <w:trHeight w:val="283"/>
              </w:trPr>
              <w:tc>
                <w:tcPr>
                  <w:tcW w:w="2944" w:type="dxa"/>
                  <w:vMerge w:val="restart"/>
                  <w:shd w:val="clear" w:color="auto" w:fill="auto"/>
                </w:tcPr>
                <w:p w:rsidR="001062D0" w:rsidRPr="002215C3" w:rsidRDefault="001062D0" w:rsidP="008F6599">
                  <w:pPr>
                    <w:framePr w:hSpace="180" w:wrap="around" w:vAnchor="page" w:hAnchor="margin" w:y="777"/>
                    <w:spacing w:before="720" w:after="360"/>
                    <w:ind w:left="-180"/>
                    <w:rPr>
                      <w:highlight w:val="yellow"/>
                    </w:rPr>
                  </w:pPr>
                  <w:r>
                    <w:rPr>
                      <w:i/>
                      <w:lang w:val="en-GB"/>
                    </w:rPr>
                    <w:t xml:space="preserve">  Original research paper                                                                                                      </w:t>
                  </w:r>
                </w:p>
              </w:tc>
              <w:tc>
                <w:tcPr>
                  <w:tcW w:w="284" w:type="dxa"/>
                  <w:shd w:val="clear" w:color="auto" w:fill="auto"/>
                </w:tcPr>
                <w:p w:rsidR="001062D0" w:rsidRPr="002215C3" w:rsidRDefault="001062D0" w:rsidP="001062D0">
                  <w:pPr>
                    <w:framePr w:hSpace="180" w:wrap="around" w:vAnchor="page" w:hAnchor="margin" w:y="777"/>
                    <w:spacing w:after="120"/>
                    <w:ind w:left="-180"/>
                    <w:jc w:val="right"/>
                    <w:rPr>
                      <w:highlight w:val="yellow"/>
                    </w:rPr>
                  </w:pPr>
                </w:p>
              </w:tc>
              <w:tc>
                <w:tcPr>
                  <w:tcW w:w="6016" w:type="dxa"/>
                  <w:shd w:val="clear" w:color="auto" w:fill="auto"/>
                </w:tcPr>
                <w:p w:rsidR="001062D0" w:rsidRDefault="001062D0" w:rsidP="001062D0">
                  <w:pPr>
                    <w:framePr w:hSpace="180" w:wrap="around" w:vAnchor="page" w:hAnchor="margin" w:y="777"/>
                    <w:spacing w:after="0"/>
                    <w:jc w:val="right"/>
                    <w:rPr>
                      <w:rFonts w:cs="Arial"/>
                      <w:lang w:val="en-GB"/>
                    </w:rPr>
                  </w:pPr>
                </w:p>
                <w:p w:rsidR="001062D0" w:rsidRPr="002215C3" w:rsidRDefault="001062D0" w:rsidP="001062D0">
                  <w:pPr>
                    <w:framePr w:hSpace="180" w:wrap="around" w:vAnchor="page" w:hAnchor="margin" w:y="777"/>
                    <w:spacing w:after="120"/>
                    <w:ind w:left="-180"/>
                    <w:jc w:val="right"/>
                    <w:rPr>
                      <w:highlight w:val="yellow"/>
                    </w:rPr>
                  </w:pPr>
                  <w:r>
                    <w:rPr>
                      <w:rFonts w:cs="Arial"/>
                      <w:lang w:val="en-GB"/>
                    </w:rPr>
                    <w:t xml:space="preserve">  </w:t>
                  </w:r>
                  <w:r w:rsidRPr="00321A49">
                    <w:rPr>
                      <w:rFonts w:cs="Arial"/>
                      <w:lang w:val="en-GB"/>
                    </w:rPr>
                    <w:t xml:space="preserve"> UDK  641.1:338.439.5:339.133.2/.3</w:t>
                  </w:r>
                </w:p>
              </w:tc>
            </w:tr>
            <w:tr w:rsidR="001062D0" w:rsidRPr="00635B15" w:rsidTr="001062D0">
              <w:trPr>
                <w:trHeight w:val="283"/>
              </w:trPr>
              <w:tc>
                <w:tcPr>
                  <w:tcW w:w="2944" w:type="dxa"/>
                  <w:vMerge/>
                  <w:shd w:val="clear" w:color="auto" w:fill="auto"/>
                </w:tcPr>
                <w:p w:rsidR="001062D0" w:rsidRPr="00635B15" w:rsidRDefault="001062D0" w:rsidP="001062D0">
                  <w:pPr>
                    <w:framePr w:hSpace="180" w:wrap="around" w:vAnchor="page" w:hAnchor="margin" w:y="777"/>
                    <w:spacing w:after="120"/>
                    <w:rPr>
                      <w:i/>
                    </w:rPr>
                  </w:pPr>
                </w:p>
              </w:tc>
              <w:tc>
                <w:tcPr>
                  <w:tcW w:w="284" w:type="dxa"/>
                  <w:shd w:val="clear" w:color="auto" w:fill="auto"/>
                </w:tcPr>
                <w:p w:rsidR="001062D0" w:rsidRPr="00DB7552" w:rsidRDefault="001062D0" w:rsidP="001062D0">
                  <w:pPr>
                    <w:framePr w:hSpace="180" w:wrap="around" w:vAnchor="page" w:hAnchor="margin" w:y="777"/>
                    <w:spacing w:after="120" w:line="240" w:lineRule="auto"/>
                    <w:rPr>
                      <w:i/>
                      <w:lang w:val="en-GB"/>
                    </w:rPr>
                  </w:pPr>
                </w:p>
              </w:tc>
              <w:tc>
                <w:tcPr>
                  <w:tcW w:w="6016" w:type="dxa"/>
                  <w:shd w:val="clear" w:color="auto" w:fill="auto"/>
                </w:tcPr>
                <w:p w:rsidR="001062D0" w:rsidRPr="00DB7552" w:rsidRDefault="001062D0" w:rsidP="001062D0">
                  <w:pPr>
                    <w:framePr w:hSpace="180" w:wrap="around" w:vAnchor="page" w:hAnchor="margin" w:y="777"/>
                    <w:spacing w:after="120" w:line="240" w:lineRule="auto"/>
                    <w:jc w:val="right"/>
                    <w:rPr>
                      <w:i/>
                      <w:lang w:val="en-GB"/>
                    </w:rPr>
                  </w:pPr>
                  <w:r w:rsidRPr="002215C3">
                    <w:t>DOI: xxxxxxxxxxxxxx</w:t>
                  </w:r>
                </w:p>
              </w:tc>
            </w:tr>
          </w:tbl>
          <w:p w:rsidR="001062D0" w:rsidRDefault="001062D0" w:rsidP="001062D0"/>
        </w:tc>
      </w:tr>
    </w:tbl>
    <w:p w:rsidR="001062D0" w:rsidRDefault="00BE48E4" w:rsidP="001062D0">
      <w:pPr>
        <w:spacing w:after="0" w:line="240" w:lineRule="auto"/>
        <w:rPr>
          <w:b/>
          <w:sz w:val="26"/>
          <w:szCs w:val="26"/>
          <w:lang w:val="sr-Latn-CS"/>
        </w:rPr>
      </w:pPr>
      <w:r>
        <w:rPr>
          <w:noProof/>
        </w:rPr>
        <w:drawing>
          <wp:anchor distT="0" distB="0" distL="114300" distR="114300" simplePos="0" relativeHeight="251657728" behindDoc="1" locked="0" layoutInCell="1" allowOverlap="1">
            <wp:simplePos x="0" y="0"/>
            <wp:positionH relativeFrom="column">
              <wp:posOffset>-895985</wp:posOffset>
            </wp:positionH>
            <wp:positionV relativeFrom="paragraph">
              <wp:posOffset>-716915</wp:posOffset>
            </wp:positionV>
            <wp:extent cx="7760970" cy="1281430"/>
            <wp:effectExtent l="0" t="0" r="0" b="0"/>
            <wp:wrapTight wrapText="bothSides">
              <wp:wrapPolygon edited="0">
                <wp:start x="0" y="0"/>
                <wp:lineTo x="0" y="21193"/>
                <wp:lineTo x="21526" y="21193"/>
                <wp:lineTo x="21526" y="0"/>
                <wp:lineTo x="0" y="0"/>
              </wp:wrapPolygon>
            </wp:wrapTight>
            <wp:docPr id="17" name="Picture 17" descr="Varijant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Varijanta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60970" cy="1281430"/>
                    </a:xfrm>
                    <a:prstGeom prst="rect">
                      <a:avLst/>
                    </a:prstGeom>
                    <a:noFill/>
                    <a:ln>
                      <a:noFill/>
                    </a:ln>
                  </pic:spPr>
                </pic:pic>
              </a:graphicData>
            </a:graphic>
            <wp14:sizeRelH relativeFrom="page">
              <wp14:pctWidth>0</wp14:pctWidth>
            </wp14:sizeRelH>
            <wp14:sizeRelV relativeFrom="page">
              <wp14:pctHeight>0</wp14:pctHeight>
            </wp14:sizeRelV>
          </wp:anchor>
        </w:drawing>
      </w:r>
      <w:r w:rsidR="001062D0" w:rsidRPr="00635B15">
        <w:rPr>
          <w:b/>
          <w:sz w:val="26"/>
          <w:szCs w:val="26"/>
          <w:lang w:val="sr-Latn-CS"/>
        </w:rPr>
        <w:t>FATTY ACID COMPOSITION OF VARIOUS SOYBEAN PRODUCTS</w:t>
      </w:r>
    </w:p>
    <w:p w:rsidR="001062D0" w:rsidRDefault="001062D0" w:rsidP="001062D0">
      <w:pPr>
        <w:spacing w:after="0" w:line="240" w:lineRule="auto"/>
        <w:rPr>
          <w:b/>
          <w:sz w:val="26"/>
          <w:szCs w:val="26"/>
          <w:lang w:val="sr-Latn-CS"/>
        </w:rPr>
      </w:pPr>
    </w:p>
    <w:p w:rsidR="003A1BB6" w:rsidRPr="004D4984" w:rsidRDefault="003A1BB6" w:rsidP="003A1BB6">
      <w:pPr>
        <w:pStyle w:val="NoSpacing"/>
        <w:rPr>
          <w:rFonts w:ascii="Times New Roman" w:hAnsi="Times New Roman"/>
          <w:sz w:val="20"/>
          <w:szCs w:val="20"/>
          <w:lang w:val="sr-Latn-CS"/>
        </w:rPr>
      </w:pPr>
      <w:r w:rsidRPr="004D4984">
        <w:rPr>
          <w:rFonts w:ascii="Times New Roman" w:hAnsi="Times New Roman"/>
          <w:sz w:val="20"/>
          <w:szCs w:val="20"/>
          <w:lang w:val="sr-Latn-CS"/>
        </w:rPr>
        <w:t>Dušica S. Ivanov</w:t>
      </w:r>
      <w:r w:rsidRPr="00623161">
        <w:rPr>
          <w:rFonts w:ascii="Times New Roman" w:hAnsi="Times New Roman"/>
          <w:sz w:val="18"/>
          <w:szCs w:val="18"/>
          <w:vertAlign w:val="superscript"/>
          <w:lang w:val="sr-Latn-CS"/>
        </w:rPr>
        <w:t>*</w:t>
      </w:r>
      <w:r w:rsidRPr="004D4984">
        <w:rPr>
          <w:rFonts w:ascii="Times New Roman" w:hAnsi="Times New Roman"/>
          <w:sz w:val="20"/>
          <w:szCs w:val="20"/>
          <w:vertAlign w:val="superscript"/>
          <w:lang w:val="sr-Latn-CS"/>
        </w:rPr>
        <w:t>1</w:t>
      </w:r>
      <w:r w:rsidRPr="004D4984">
        <w:rPr>
          <w:rFonts w:ascii="Times New Roman" w:hAnsi="Times New Roman"/>
          <w:sz w:val="20"/>
          <w:szCs w:val="20"/>
          <w:lang w:val="sr-Latn-CS"/>
        </w:rPr>
        <w:t>, Jovanka D. Lević</w:t>
      </w:r>
      <w:r w:rsidRPr="004D4984">
        <w:rPr>
          <w:rFonts w:ascii="Times New Roman" w:hAnsi="Times New Roman"/>
          <w:sz w:val="20"/>
          <w:szCs w:val="20"/>
          <w:vertAlign w:val="superscript"/>
          <w:lang w:val="sr-Latn-CS"/>
        </w:rPr>
        <w:t>1</w:t>
      </w:r>
      <w:r w:rsidRPr="004D4984">
        <w:rPr>
          <w:rFonts w:ascii="Times New Roman" w:hAnsi="Times New Roman"/>
          <w:sz w:val="20"/>
          <w:szCs w:val="20"/>
          <w:lang w:val="sr-Latn-CS"/>
        </w:rPr>
        <w:t>, Slavica A. Sredanović</w:t>
      </w:r>
      <w:r w:rsidRPr="004D4984">
        <w:rPr>
          <w:rFonts w:ascii="Times New Roman" w:hAnsi="Times New Roman"/>
          <w:sz w:val="20"/>
          <w:szCs w:val="20"/>
          <w:vertAlign w:val="superscript"/>
          <w:lang w:val="sr-Latn-CS"/>
        </w:rPr>
        <w:t>1</w:t>
      </w:r>
    </w:p>
    <w:p w:rsidR="003A1BB6" w:rsidRPr="004D4984" w:rsidRDefault="003A1BB6" w:rsidP="003A1BB6">
      <w:pPr>
        <w:pStyle w:val="NoSpacing"/>
        <w:rPr>
          <w:rFonts w:ascii="Times New Roman" w:hAnsi="Times New Roman"/>
          <w:sz w:val="20"/>
          <w:szCs w:val="20"/>
          <w:lang w:val="sr-Latn-CS"/>
        </w:rPr>
      </w:pPr>
    </w:p>
    <w:p w:rsidR="003A1BB6" w:rsidRPr="004D4984" w:rsidRDefault="003A1BB6" w:rsidP="003A1BB6">
      <w:pPr>
        <w:pStyle w:val="NoSpacing"/>
        <w:rPr>
          <w:rFonts w:ascii="Times New Roman" w:hAnsi="Times New Roman"/>
          <w:sz w:val="20"/>
          <w:szCs w:val="20"/>
          <w:lang w:val="en-GB"/>
        </w:rPr>
      </w:pPr>
      <w:r w:rsidRPr="004D4984">
        <w:rPr>
          <w:rFonts w:ascii="Times New Roman" w:hAnsi="Times New Roman"/>
          <w:sz w:val="20"/>
          <w:szCs w:val="20"/>
          <w:vertAlign w:val="superscript"/>
          <w:lang w:val="sr-Latn-CS"/>
        </w:rPr>
        <w:t>1</w:t>
      </w:r>
      <w:r w:rsidRPr="004D4984">
        <w:rPr>
          <w:rFonts w:ascii="Times New Roman" w:hAnsi="Times New Roman"/>
          <w:sz w:val="20"/>
          <w:szCs w:val="20"/>
          <w:lang w:val="en-GB"/>
        </w:rPr>
        <w:t>University of Novi Sad</w:t>
      </w:r>
      <w:r w:rsidRPr="004D4984">
        <w:rPr>
          <w:rFonts w:ascii="Times New Roman" w:hAnsi="Times New Roman"/>
          <w:lang w:val="sr-Cyrl-CS"/>
        </w:rPr>
        <w:t>,</w:t>
      </w:r>
      <w:r w:rsidRPr="004D4984">
        <w:rPr>
          <w:rFonts w:ascii="Times New Roman" w:hAnsi="Times New Roman"/>
          <w:sz w:val="20"/>
          <w:szCs w:val="20"/>
          <w:lang w:val="sr-Latn-CS"/>
        </w:rPr>
        <w:t xml:space="preserve"> Institute of Food Technology, </w:t>
      </w:r>
      <w:r w:rsidRPr="004D4984">
        <w:rPr>
          <w:rFonts w:ascii="Times New Roman" w:hAnsi="Times New Roman"/>
          <w:sz w:val="20"/>
          <w:szCs w:val="20"/>
          <w:lang w:val="en-GB"/>
        </w:rPr>
        <w:t xml:space="preserve">21000 Novi Sad, </w:t>
      </w:r>
    </w:p>
    <w:p w:rsidR="003A1BB6" w:rsidRDefault="003A1BB6" w:rsidP="001062D0">
      <w:pPr>
        <w:pStyle w:val="NoSpacing"/>
        <w:rPr>
          <w:rFonts w:ascii="Times New Roman" w:hAnsi="Times New Roman"/>
          <w:sz w:val="20"/>
          <w:szCs w:val="20"/>
          <w:lang w:val="en-GB"/>
        </w:rPr>
      </w:pPr>
      <w:r w:rsidRPr="004D4984">
        <w:rPr>
          <w:rFonts w:ascii="Times New Roman" w:hAnsi="Times New Roman"/>
          <w:sz w:val="20"/>
          <w:szCs w:val="20"/>
          <w:lang w:val="en-GB"/>
        </w:rPr>
        <w:t>Bulevar cara Lazara 1, Serbia</w:t>
      </w:r>
    </w:p>
    <w:p w:rsidR="001062D0" w:rsidRDefault="001062D0" w:rsidP="001062D0">
      <w:pPr>
        <w:pStyle w:val="NoSpacing"/>
        <w:rPr>
          <w:rFonts w:ascii="Times New Roman" w:hAnsi="Times New Roman"/>
          <w:sz w:val="20"/>
          <w:szCs w:val="20"/>
          <w:lang w:val="en-GB"/>
        </w:rPr>
      </w:pPr>
    </w:p>
    <w:p w:rsidR="001062D0" w:rsidRDefault="001062D0" w:rsidP="001062D0">
      <w:pPr>
        <w:pStyle w:val="NoSpacing"/>
        <w:rPr>
          <w:rFonts w:ascii="Times New Roman" w:hAnsi="Times New Roman"/>
          <w:sz w:val="20"/>
          <w:szCs w:val="20"/>
          <w:lang w:val="en-GB"/>
        </w:rPr>
      </w:pPr>
    </w:p>
    <w:p w:rsidR="001062D0" w:rsidRDefault="001062D0" w:rsidP="001062D0">
      <w:pPr>
        <w:pStyle w:val="NoSpacing"/>
        <w:rPr>
          <w:rFonts w:ascii="Times New Roman" w:hAnsi="Times New Roman"/>
          <w:sz w:val="20"/>
          <w:szCs w:val="20"/>
          <w:lang w:val="en-GB"/>
        </w:rPr>
      </w:pPr>
    </w:p>
    <w:tbl>
      <w:tblPr>
        <w:tblW w:w="8550" w:type="dxa"/>
        <w:tblInd w:w="738" w:type="dxa"/>
        <w:tblBorders>
          <w:left w:val="single" w:sz="18" w:space="0" w:color="FFC000"/>
        </w:tblBorders>
        <w:shd w:val="pct5" w:color="auto" w:fill="FFFFFF"/>
        <w:tblCellMar>
          <w:top w:w="288" w:type="dxa"/>
          <w:left w:w="288" w:type="dxa"/>
          <w:bottom w:w="288" w:type="dxa"/>
          <w:right w:w="288" w:type="dxa"/>
        </w:tblCellMar>
        <w:tblLook w:val="04A0" w:firstRow="1" w:lastRow="0" w:firstColumn="1" w:lastColumn="0" w:noHBand="0" w:noVBand="1"/>
      </w:tblPr>
      <w:tblGrid>
        <w:gridCol w:w="8550"/>
      </w:tblGrid>
      <w:tr w:rsidR="003A1BB6" w:rsidTr="003A1BB6">
        <w:tc>
          <w:tcPr>
            <w:tcW w:w="8550" w:type="dxa"/>
            <w:shd w:val="pct5" w:color="auto" w:fill="FFFFFF"/>
          </w:tcPr>
          <w:p w:rsidR="0083691B" w:rsidRDefault="0083691B" w:rsidP="00C76C1A">
            <w:pPr>
              <w:pStyle w:val="NoSpacing"/>
              <w:spacing w:before="60" w:after="120"/>
              <w:jc w:val="both"/>
              <w:rPr>
                <w:rFonts w:ascii="Times New Roman" w:hAnsi="Times New Roman"/>
                <w:b/>
                <w:sz w:val="20"/>
                <w:szCs w:val="20"/>
                <w:lang w:val="en-GB"/>
              </w:rPr>
            </w:pPr>
            <w:r w:rsidRPr="00436850">
              <w:rPr>
                <w:rFonts w:ascii="Times New Roman" w:hAnsi="Times New Roman"/>
                <w:b/>
                <w:sz w:val="20"/>
                <w:szCs w:val="20"/>
                <w:lang w:val="sr-Latn-CS"/>
              </w:rPr>
              <w:t xml:space="preserve">Abstract: </w:t>
            </w:r>
            <w:r w:rsidRPr="00436850">
              <w:rPr>
                <w:rFonts w:ascii="Times New Roman" w:hAnsi="Times New Roman"/>
                <w:sz w:val="20"/>
                <w:szCs w:val="20"/>
                <w:lang w:val="en-GB"/>
              </w:rPr>
              <w:t>The use of soybean products in feed and food industry has increased steadily over the past decade. According to its end uses, it can be classified as oil bean and food bean. A wide ra</w:t>
            </w:r>
            <w:r>
              <w:rPr>
                <w:rFonts w:ascii="Times New Roman" w:hAnsi="Times New Roman"/>
                <w:sz w:val="20"/>
                <w:szCs w:val="20"/>
                <w:lang w:val="en-GB"/>
              </w:rPr>
              <w:t>n</w:t>
            </w:r>
            <w:r w:rsidRPr="00436850">
              <w:rPr>
                <w:rFonts w:ascii="Times New Roman" w:hAnsi="Times New Roman"/>
                <w:sz w:val="20"/>
                <w:szCs w:val="20"/>
                <w:lang w:val="en-GB"/>
              </w:rPr>
              <w:t>ge of processes is known today, in aim to produce large variety of soybean products for human and animal nutrition. The aim of the study presented in this paper was to investigate fatty acid composition in soybean and various soybean products, and to get overall picture about their nutritional suitability, regarding fatty acid composition. Whole bean of soy, soybean oil, soybean cake and soybean grits were investigated. Total fat content was extracted from the samples by supercritical fluid extraction with CO</w:t>
            </w:r>
            <w:r w:rsidRPr="00436850">
              <w:rPr>
                <w:rFonts w:ascii="Times New Roman" w:hAnsi="Times New Roman"/>
                <w:sz w:val="20"/>
                <w:szCs w:val="20"/>
                <w:vertAlign w:val="subscript"/>
                <w:lang w:val="en-GB"/>
              </w:rPr>
              <w:t>2</w:t>
            </w:r>
            <w:r w:rsidRPr="00436850">
              <w:rPr>
                <w:rFonts w:ascii="Times New Roman" w:hAnsi="Times New Roman"/>
                <w:sz w:val="20"/>
                <w:szCs w:val="20"/>
                <w:lang w:val="en-GB"/>
              </w:rPr>
              <w:t xml:space="preserve">, and fatty acid profile was determined on gas chromatograph equipped with flame ionization detector. Most prevalent fatty acids in soybean and soybean products, except in soybean oil, were </w:t>
            </w:r>
            <w:r w:rsidRPr="00436850">
              <w:rPr>
                <w:rFonts w:ascii="Times New Roman" w:hAnsi="Times New Roman"/>
                <w:color w:val="000000"/>
                <w:sz w:val="20"/>
                <w:szCs w:val="20"/>
              </w:rPr>
              <w:t>C18:2</w:t>
            </w:r>
            <w:r>
              <w:rPr>
                <w:rFonts w:ascii="Times New Roman" w:hAnsi="Times New Roman"/>
                <w:color w:val="000000"/>
                <w:sz w:val="20"/>
                <w:szCs w:val="20"/>
              </w:rPr>
              <w:t xml:space="preserve"> ω-6, </w:t>
            </w:r>
            <w:r w:rsidRPr="00436850">
              <w:rPr>
                <w:rFonts w:ascii="Times New Roman" w:hAnsi="Times New Roman"/>
                <w:color w:val="000000"/>
                <w:sz w:val="20"/>
                <w:szCs w:val="20"/>
              </w:rPr>
              <w:t>C18:1, and C18:3</w:t>
            </w:r>
            <w:r>
              <w:rPr>
                <w:rFonts w:ascii="Times New Roman" w:hAnsi="Times New Roman"/>
                <w:color w:val="000000"/>
                <w:sz w:val="20"/>
                <w:szCs w:val="20"/>
              </w:rPr>
              <w:t xml:space="preserve"> </w:t>
            </w:r>
            <w:r w:rsidRPr="00436850">
              <w:rPr>
                <w:rFonts w:ascii="Times New Roman" w:hAnsi="Times New Roman"/>
                <w:color w:val="000000"/>
                <w:sz w:val="20"/>
                <w:szCs w:val="20"/>
              </w:rPr>
              <w:t xml:space="preserve">ω-3. </w:t>
            </w:r>
            <w:r w:rsidRPr="00436850">
              <w:rPr>
                <w:rFonts w:ascii="Times New Roman" w:hAnsi="Times New Roman"/>
                <w:sz w:val="20"/>
                <w:szCs w:val="20"/>
              </w:rPr>
              <w:t xml:space="preserve">All examined samples have had PUFA/SFA ratio higher than 0.4, and thus, soybean and its products can be considered as favorable. </w:t>
            </w:r>
            <w:r w:rsidRPr="00436850">
              <w:rPr>
                <w:rFonts w:ascii="Times New Roman" w:hAnsi="Times New Roman"/>
                <w:sz w:val="20"/>
                <w:szCs w:val="20"/>
                <w:lang w:val="en-GB"/>
              </w:rPr>
              <w:t>Examined soybean and soybean products have had ω–6/ω–3 ratio higher than 4 (preferred ratio is less than 4), and therefore cannot be used as the only source of fatty acids in human and animal nutrition.</w:t>
            </w:r>
            <w:r w:rsidRPr="00436850">
              <w:rPr>
                <w:rFonts w:ascii="Times New Roman" w:hAnsi="Times New Roman"/>
                <w:b/>
                <w:sz w:val="20"/>
                <w:szCs w:val="20"/>
                <w:lang w:val="en-GB"/>
              </w:rPr>
              <w:t xml:space="preserve"> </w:t>
            </w:r>
          </w:p>
          <w:p w:rsidR="003A1BB6" w:rsidRPr="00436850" w:rsidRDefault="0083691B" w:rsidP="00C76C1A">
            <w:pPr>
              <w:pStyle w:val="NoSpacing"/>
              <w:spacing w:before="60" w:after="120"/>
              <w:jc w:val="both"/>
              <w:rPr>
                <w:rFonts w:ascii="Times New Roman" w:hAnsi="Times New Roman"/>
                <w:b/>
                <w:sz w:val="20"/>
                <w:szCs w:val="20"/>
                <w:lang w:val="sr-Latn-CS"/>
              </w:rPr>
            </w:pPr>
            <w:r w:rsidRPr="00436850">
              <w:rPr>
                <w:rFonts w:ascii="Times New Roman" w:hAnsi="Times New Roman"/>
                <w:b/>
                <w:sz w:val="20"/>
                <w:szCs w:val="20"/>
                <w:lang w:val="en-GB"/>
              </w:rPr>
              <w:t>Key words:</w:t>
            </w:r>
            <w:r w:rsidRPr="00436850">
              <w:rPr>
                <w:rFonts w:ascii="Times New Roman" w:hAnsi="Times New Roman"/>
                <w:sz w:val="20"/>
                <w:szCs w:val="20"/>
                <w:lang w:val="en-GB"/>
              </w:rPr>
              <w:t xml:space="preserve"> </w:t>
            </w:r>
            <w:r w:rsidRPr="001062D0">
              <w:rPr>
                <w:rFonts w:ascii="Times New Roman" w:hAnsi="Times New Roman"/>
                <w:i/>
                <w:sz w:val="20"/>
                <w:szCs w:val="20"/>
              </w:rPr>
              <w:t xml:space="preserve">ω-3 fatty acid, ω-6 </w:t>
            </w:r>
            <w:r w:rsidRPr="001062D0">
              <w:rPr>
                <w:rFonts w:ascii="Times New Roman" w:hAnsi="Times New Roman"/>
                <w:i/>
                <w:sz w:val="20"/>
                <w:szCs w:val="20"/>
                <w:lang w:val="en-GB"/>
              </w:rPr>
              <w:t>fatty acid, soybean, full-fat grits, cake, oil</w:t>
            </w:r>
          </w:p>
        </w:tc>
      </w:tr>
    </w:tbl>
    <w:p w:rsidR="006B4434" w:rsidRDefault="006B4434" w:rsidP="00126A64">
      <w:pPr>
        <w:pStyle w:val="NoSpacing"/>
        <w:spacing w:after="80"/>
        <w:jc w:val="both"/>
        <w:rPr>
          <w:rFonts w:ascii="Times New Roman" w:hAnsi="Times New Roman"/>
          <w:b/>
          <w:caps/>
          <w:sz w:val="4"/>
          <w:szCs w:val="4"/>
          <w:lang w:val="en-GB"/>
        </w:rPr>
      </w:pPr>
    </w:p>
    <w:p w:rsidR="001062D0" w:rsidRDefault="001062D0" w:rsidP="003A1BB6">
      <w:pPr>
        <w:pStyle w:val="NoSpacing"/>
        <w:spacing w:after="160"/>
        <w:jc w:val="both"/>
        <w:rPr>
          <w:rFonts w:ascii="Times New Roman" w:hAnsi="Times New Roman"/>
          <w:b/>
          <w:caps/>
          <w:sz w:val="24"/>
          <w:szCs w:val="24"/>
          <w:lang w:val="en-GB"/>
        </w:rPr>
      </w:pPr>
    </w:p>
    <w:p w:rsidR="003A1BB6" w:rsidRDefault="003A1BB6" w:rsidP="003A1BB6">
      <w:pPr>
        <w:pStyle w:val="NoSpacing"/>
        <w:spacing w:after="160"/>
        <w:jc w:val="both"/>
        <w:rPr>
          <w:rFonts w:ascii="Times New Roman" w:hAnsi="Times New Roman"/>
          <w:b/>
          <w:caps/>
          <w:sz w:val="24"/>
          <w:szCs w:val="24"/>
          <w:lang w:val="en-GB"/>
        </w:rPr>
      </w:pPr>
      <w:r>
        <w:rPr>
          <w:rFonts w:ascii="Times New Roman" w:hAnsi="Times New Roman"/>
          <w:b/>
          <w:caps/>
          <w:sz w:val="24"/>
          <w:szCs w:val="24"/>
          <w:lang w:val="en-GB"/>
        </w:rPr>
        <w:t>Introduction</w:t>
      </w:r>
    </w:p>
    <w:p w:rsidR="003A1BB6" w:rsidRDefault="003A1BB6" w:rsidP="003A1BB6">
      <w:pPr>
        <w:autoSpaceDE w:val="0"/>
        <w:autoSpaceDN w:val="0"/>
        <w:adjustRightInd w:val="0"/>
        <w:spacing w:after="120" w:line="240" w:lineRule="auto"/>
        <w:jc w:val="both"/>
        <w:rPr>
          <w:rFonts w:ascii="Times New Roman" w:hAnsi="Times New Roman"/>
          <w:lang w:val="en-GB"/>
        </w:rPr>
        <w:sectPr w:rsidR="003A1BB6" w:rsidSect="00C76C1A">
          <w:headerReference w:type="even" r:id="rId10"/>
          <w:headerReference w:type="default" r:id="rId11"/>
          <w:headerReference w:type="first" r:id="rId12"/>
          <w:footerReference w:type="first" r:id="rId13"/>
          <w:type w:val="continuous"/>
          <w:pgSz w:w="11907" w:h="16840" w:code="9"/>
          <w:pgMar w:top="1418" w:right="1418" w:bottom="1418" w:left="1418" w:header="720" w:footer="720" w:gutter="0"/>
          <w:cols w:space="510"/>
          <w:titlePg/>
          <w:docGrid w:linePitch="299"/>
        </w:sectPr>
      </w:pPr>
    </w:p>
    <w:p w:rsidR="003A1BB6" w:rsidRPr="004D4984" w:rsidRDefault="003A1BB6" w:rsidP="003A1BB6">
      <w:pPr>
        <w:autoSpaceDE w:val="0"/>
        <w:autoSpaceDN w:val="0"/>
        <w:adjustRightInd w:val="0"/>
        <w:spacing w:after="60" w:line="240" w:lineRule="auto"/>
        <w:jc w:val="both"/>
        <w:rPr>
          <w:rFonts w:ascii="Times New Roman" w:hAnsi="Times New Roman"/>
          <w:lang w:val="en-GB"/>
        </w:rPr>
      </w:pPr>
      <w:r w:rsidRPr="004D4984">
        <w:rPr>
          <w:rFonts w:ascii="Times New Roman" w:hAnsi="Times New Roman"/>
          <w:lang w:val="en-GB"/>
        </w:rPr>
        <w:lastRenderedPageBreak/>
        <w:t>Soybean (</w:t>
      </w:r>
      <w:r w:rsidRPr="004D4984">
        <w:rPr>
          <w:rFonts w:ascii="Times New Roman" w:hAnsi="Times New Roman"/>
          <w:i/>
        </w:rPr>
        <w:t xml:space="preserve">Glycine </w:t>
      </w:r>
      <w:r w:rsidRPr="004D4984">
        <w:rPr>
          <w:rFonts w:ascii="Times New Roman" w:hAnsi="Times New Roman"/>
        </w:rPr>
        <w:t>max (L.) Merrill</w:t>
      </w:r>
      <w:r w:rsidRPr="004D4984">
        <w:rPr>
          <w:rFonts w:ascii="Times New Roman" w:hAnsi="Times New Roman"/>
          <w:lang w:val="en-GB"/>
        </w:rPr>
        <w:t xml:space="preserve">) originated from China, where it is considered the oldest agricultural crop. It is known in Europe for over 200 years. A large number of soybean varieties exist, producing soybeans that vary greatly in shape and colour (Karlović </w:t>
      </w:r>
      <w:r>
        <w:rPr>
          <w:rFonts w:ascii="Times New Roman" w:hAnsi="Times New Roman"/>
          <w:lang w:val="en-GB"/>
        </w:rPr>
        <w:t>&amp;</w:t>
      </w:r>
      <w:r w:rsidRPr="004D4984">
        <w:rPr>
          <w:rFonts w:ascii="Times New Roman" w:hAnsi="Times New Roman"/>
          <w:lang w:val="en-GB"/>
        </w:rPr>
        <w:t xml:space="preserve"> Andrić, 1996). The soybean consist of two cotyledons which represent approximately 90% of the weight, a seed coat of hull (8% of weight), and two much smaller and lighter structures, the hypocotyls and the plumose</w:t>
      </w:r>
      <w:r w:rsidRPr="004D4984">
        <w:rPr>
          <w:rFonts w:ascii="Times New Roman" w:hAnsi="Times New Roman"/>
          <w:i/>
          <w:sz w:val="20"/>
          <w:szCs w:val="20"/>
          <w:lang w:val="en-GB"/>
        </w:rPr>
        <w:t xml:space="preserve"> </w:t>
      </w:r>
      <w:r w:rsidRPr="004D4984">
        <w:rPr>
          <w:rFonts w:ascii="Times New Roman" w:hAnsi="Times New Roman"/>
          <w:lang w:val="en-GB"/>
        </w:rPr>
        <w:t>(Van Eys</w:t>
      </w:r>
      <w:r>
        <w:rPr>
          <w:rFonts w:ascii="Times New Roman" w:hAnsi="Times New Roman"/>
          <w:lang w:val="en-GB"/>
        </w:rPr>
        <w:t>, Offner &amp; Bach</w:t>
      </w:r>
      <w:r w:rsidRPr="004D4984">
        <w:rPr>
          <w:rFonts w:ascii="Times New Roman" w:hAnsi="Times New Roman"/>
          <w:lang w:val="en-GB"/>
        </w:rPr>
        <w:t xml:space="preserve">, 2004). </w:t>
      </w:r>
      <w:r w:rsidRPr="004D4984">
        <w:rPr>
          <w:rFonts w:ascii="Times New Roman" w:hAnsi="Times New Roman"/>
          <w:color w:val="000000"/>
        </w:rPr>
        <w:t>The mature soybean is about 38% protein, 30% carbohydrate, 18% oil, and 14% moisture, ash, and hull. Soybeans contain all three of the macronutrients required for good nutrition: complete protein, carbohydrate and fat, as well as vitamins and minerals, including calcium, foli</w:t>
      </w:r>
      <w:r>
        <w:rPr>
          <w:rFonts w:ascii="Times New Roman" w:hAnsi="Times New Roman"/>
          <w:color w:val="000000"/>
        </w:rPr>
        <w:t>c acid, and iron (Sauvant, Perez &amp; Tran</w:t>
      </w:r>
      <w:r w:rsidRPr="004D4984">
        <w:rPr>
          <w:rFonts w:ascii="Times New Roman" w:hAnsi="Times New Roman"/>
          <w:color w:val="000000"/>
        </w:rPr>
        <w:t>, 2004).</w:t>
      </w:r>
    </w:p>
    <w:p w:rsidR="003A1BB6" w:rsidRPr="004D4984" w:rsidRDefault="003A1BB6" w:rsidP="003A1BB6">
      <w:pPr>
        <w:autoSpaceDE w:val="0"/>
        <w:autoSpaceDN w:val="0"/>
        <w:adjustRightInd w:val="0"/>
        <w:spacing w:after="120" w:line="240" w:lineRule="auto"/>
        <w:jc w:val="both"/>
        <w:rPr>
          <w:rFonts w:ascii="Times New Roman" w:hAnsi="Times New Roman"/>
          <w:lang w:val="en-GB"/>
        </w:rPr>
      </w:pPr>
      <w:r w:rsidRPr="004D4984">
        <w:rPr>
          <w:rFonts w:ascii="Times New Roman" w:hAnsi="Times New Roman"/>
          <w:lang w:val="en-GB"/>
        </w:rPr>
        <w:t>The use of soybean products in feed and food industry has increased steadily over the past decade. Soybean is especially interesting because of its non-gluten pr</w:t>
      </w:r>
      <w:r>
        <w:rPr>
          <w:rFonts w:ascii="Times New Roman" w:hAnsi="Times New Roman"/>
          <w:lang w:val="en-GB"/>
        </w:rPr>
        <w:t>oteins (Torbica, Hadnađev, Dokić &amp; Sakač</w:t>
      </w:r>
      <w:r w:rsidRPr="004D4984">
        <w:rPr>
          <w:rFonts w:ascii="Times New Roman" w:hAnsi="Times New Roman"/>
          <w:lang w:val="en-GB"/>
        </w:rPr>
        <w:t>, 2008). A large array of different manufacturing processes is applied to obtain the many soy products used in animal and human nutrition (Berk,</w:t>
      </w:r>
      <w:r>
        <w:rPr>
          <w:rFonts w:ascii="Times New Roman" w:hAnsi="Times New Roman"/>
          <w:lang w:val="en-GB"/>
        </w:rPr>
        <w:t xml:space="preserve"> </w:t>
      </w:r>
      <w:r w:rsidRPr="004D4984">
        <w:rPr>
          <w:rFonts w:ascii="Times New Roman" w:hAnsi="Times New Roman"/>
          <w:lang w:val="en-GB"/>
        </w:rPr>
        <w:t xml:space="preserve">1992). </w:t>
      </w:r>
      <w:r w:rsidRPr="004D4984">
        <w:rPr>
          <w:rFonts w:ascii="Times New Roman" w:hAnsi="Times New Roman"/>
        </w:rPr>
        <w:t xml:space="preserve">Soybean can be classified into oil bean and </w:t>
      </w:r>
      <w:r w:rsidRPr="004D4984">
        <w:rPr>
          <w:rFonts w:ascii="Times New Roman" w:hAnsi="Times New Roman"/>
        </w:rPr>
        <w:lastRenderedPageBreak/>
        <w:t xml:space="preserve">food bean according to its end uses. Oil soybean, i.e. commodity bean, is the primary source of vegetable oil and soy protein products, such as defatted soy flour and soy protein concentrate </w:t>
      </w:r>
      <w:r w:rsidRPr="004D4984">
        <w:rPr>
          <w:rFonts w:ascii="Times New Roman" w:hAnsi="Times New Roman"/>
          <w:lang w:val="en-GB"/>
        </w:rPr>
        <w:t>(Van Eys et al., 2004)</w:t>
      </w:r>
      <w:r w:rsidRPr="004D4984">
        <w:rPr>
          <w:rFonts w:ascii="Times New Roman" w:hAnsi="Times New Roman"/>
        </w:rPr>
        <w:t xml:space="preserve">. </w:t>
      </w:r>
      <w:r w:rsidRPr="004D4984">
        <w:rPr>
          <w:rFonts w:ascii="Times New Roman" w:hAnsi="Times New Roman"/>
          <w:lang w:val="en-GB"/>
        </w:rPr>
        <w:t xml:space="preserve">Graphic illustration of process production of various products is shown in Figure 1 (Van Eys et al., 2004). Soybean cake is the product gained from pressing of soybean, with 15% of proteins soluble in water. Soybean grit is the meal product resulting from extrusion of whole soybeans without removing any of the component parts (Pravilnik o kvalitetu hrane za životinje, 2009). </w:t>
      </w:r>
    </w:p>
    <w:p w:rsidR="003A1BB6" w:rsidRDefault="003A1BB6" w:rsidP="003A1BB6">
      <w:pPr>
        <w:autoSpaceDE w:val="0"/>
        <w:autoSpaceDN w:val="0"/>
        <w:adjustRightInd w:val="0"/>
        <w:spacing w:after="60" w:line="240" w:lineRule="auto"/>
        <w:jc w:val="both"/>
        <w:rPr>
          <w:rFonts w:ascii="Times New Roman" w:hAnsi="Times New Roman"/>
          <w:lang w:val="sr-Latn-CS"/>
        </w:rPr>
      </w:pPr>
      <w:r w:rsidRPr="004D4984">
        <w:rPr>
          <w:rFonts w:ascii="Times New Roman" w:hAnsi="Times New Roman"/>
          <w:lang w:val="en-GB"/>
        </w:rPr>
        <w:t>Recently, there has been growing interest for fatty acid composition of food, since there has been reported a great influence of these components on human health. The beneficial health effects of ω-3 fatty acids were described first in the Greenland Eskimos (Rose et al., 1999) who consumed a diet rich in seafood and had low rates of coronary heart disease, asthma, type 1 diabetes mellitus, and multiple sclerosis, since that observation, the beneficial effects of ω-3 fatty acids have been extended to include benefits related to cancer, inflammatory bowel disease, rheumatoid arthr</w:t>
      </w:r>
      <w:r>
        <w:rPr>
          <w:rFonts w:ascii="Times New Roman" w:hAnsi="Times New Roman"/>
          <w:lang w:val="en-GB"/>
        </w:rPr>
        <w:t>itis, and psoriasis (Rose &amp; Connoly</w:t>
      </w:r>
      <w:r w:rsidRPr="004D4984">
        <w:rPr>
          <w:rFonts w:ascii="Times New Roman" w:hAnsi="Times New Roman"/>
          <w:lang w:val="en-GB"/>
        </w:rPr>
        <w:t xml:space="preserve">, 1999; Connor, 2000; Simopoulos, 2002; Simopoulos, 2008). </w:t>
      </w:r>
      <w:r w:rsidRPr="004D4984">
        <w:rPr>
          <w:rFonts w:ascii="Times New Roman" w:hAnsi="Times New Roman"/>
          <w:lang w:val="sr-Latn-CS"/>
        </w:rPr>
        <w:t xml:space="preserve">At the same time increased levels of </w:t>
      </w:r>
      <w:r w:rsidRPr="004D4984">
        <w:rPr>
          <w:rFonts w:ascii="Times New Roman" w:hAnsi="Times New Roman"/>
          <w:lang w:val="en-GB"/>
        </w:rPr>
        <w:t>ω</w:t>
      </w:r>
      <w:r w:rsidRPr="004D4984">
        <w:rPr>
          <w:rFonts w:ascii="Times New Roman" w:hAnsi="Times New Roman"/>
          <w:lang w:val="sr-Latn-CS"/>
        </w:rPr>
        <w:t>-6 fatty acids are associated with an increase in chronic diseases (Givens</w:t>
      </w:r>
      <w:r>
        <w:rPr>
          <w:rFonts w:ascii="Times New Roman" w:hAnsi="Times New Roman"/>
          <w:lang w:val="sr-Latn-CS"/>
        </w:rPr>
        <w:t>, Kliem &amp; Gibbs</w:t>
      </w:r>
      <w:r w:rsidRPr="004D4984">
        <w:rPr>
          <w:rFonts w:ascii="Times New Roman" w:hAnsi="Times New Roman"/>
          <w:lang w:val="sr-Latn-CS"/>
        </w:rPr>
        <w:t xml:space="preserve">, 2006). </w:t>
      </w:r>
    </w:p>
    <w:p w:rsidR="003A1BB6" w:rsidRPr="004D4984" w:rsidRDefault="003A1BB6" w:rsidP="003A1BB6">
      <w:pPr>
        <w:autoSpaceDE w:val="0"/>
        <w:autoSpaceDN w:val="0"/>
        <w:adjustRightInd w:val="0"/>
        <w:spacing w:after="60" w:line="240" w:lineRule="auto"/>
        <w:jc w:val="both"/>
        <w:rPr>
          <w:rFonts w:ascii="Times New Roman" w:hAnsi="Times New Roman"/>
          <w:lang w:val="en-GB"/>
        </w:rPr>
      </w:pPr>
      <w:r w:rsidRPr="004D4984">
        <w:rPr>
          <w:rFonts w:ascii="Times New Roman" w:hAnsi="Times New Roman"/>
          <w:lang w:val="sr-Latn-CS"/>
        </w:rPr>
        <w:t xml:space="preserve">However, these beneficial, health promoting effects are limited by the fact that the modern Western diet is rather low in </w:t>
      </w:r>
      <w:r w:rsidRPr="004D4984">
        <w:rPr>
          <w:rFonts w:ascii="Times New Roman" w:hAnsi="Times New Roman"/>
          <w:lang w:val="en-GB"/>
        </w:rPr>
        <w:t>ω</w:t>
      </w:r>
      <w:r w:rsidRPr="004D4984">
        <w:rPr>
          <w:rFonts w:ascii="Times New Roman" w:hAnsi="Times New Roman"/>
          <w:lang w:val="sr-Latn-CS"/>
        </w:rPr>
        <w:t xml:space="preserve">-3 fatty acids and is very high in </w:t>
      </w:r>
      <w:r w:rsidRPr="004D4984">
        <w:rPr>
          <w:rFonts w:ascii="Times New Roman" w:hAnsi="Times New Roman"/>
          <w:lang w:val="en-GB"/>
        </w:rPr>
        <w:t>ω</w:t>
      </w:r>
      <w:r w:rsidRPr="004D4984">
        <w:rPr>
          <w:rFonts w:ascii="Times New Roman" w:hAnsi="Times New Roman"/>
          <w:lang w:val="sr-Latn-CS"/>
        </w:rPr>
        <w:t>-6 f</w:t>
      </w:r>
      <w:r>
        <w:rPr>
          <w:rFonts w:ascii="Times New Roman" w:hAnsi="Times New Roman"/>
          <w:lang w:val="sr-Latn-CS"/>
        </w:rPr>
        <w:t>atty acids content (Enser, Richardson, Wood, Gill &amp; Sheard</w:t>
      </w:r>
      <w:r w:rsidRPr="004D4984">
        <w:rPr>
          <w:rFonts w:ascii="Times New Roman" w:hAnsi="Times New Roman"/>
          <w:lang w:val="sr-Latn-CS"/>
        </w:rPr>
        <w:t xml:space="preserve">, 2000).  </w:t>
      </w:r>
    </w:p>
    <w:p w:rsidR="003A1BB6" w:rsidRPr="004D4984" w:rsidRDefault="003A1BB6" w:rsidP="003A1BB6">
      <w:pPr>
        <w:autoSpaceDE w:val="0"/>
        <w:autoSpaceDN w:val="0"/>
        <w:adjustRightInd w:val="0"/>
        <w:spacing w:after="120" w:line="240" w:lineRule="auto"/>
        <w:jc w:val="both"/>
        <w:rPr>
          <w:rFonts w:ascii="Times New Roman" w:hAnsi="Times New Roman"/>
          <w:lang w:val="en-GB"/>
        </w:rPr>
      </w:pPr>
      <w:r w:rsidRPr="004D4984">
        <w:rPr>
          <w:rFonts w:ascii="Times New Roman" w:hAnsi="Times New Roman"/>
          <w:lang w:val="en-GB"/>
        </w:rPr>
        <w:t xml:space="preserve">The aim of the study presented in this paper was to investigate fatty acid composition in soybean and various soybean products, and to obtain overall picture about their nutritional suitability, from the point of fatty acids. </w:t>
      </w:r>
    </w:p>
    <w:p w:rsidR="003A1BB6" w:rsidRDefault="003A1BB6" w:rsidP="003A1BB6">
      <w:pPr>
        <w:autoSpaceDE w:val="0"/>
        <w:autoSpaceDN w:val="0"/>
        <w:adjustRightInd w:val="0"/>
        <w:spacing w:after="120" w:line="240" w:lineRule="auto"/>
        <w:jc w:val="both"/>
        <w:rPr>
          <w:rFonts w:ascii="Times New Roman" w:hAnsi="Times New Roman"/>
        </w:rPr>
        <w:sectPr w:rsidR="003A1BB6" w:rsidSect="00C76C1A">
          <w:type w:val="continuous"/>
          <w:pgSz w:w="11907" w:h="16840" w:code="9"/>
          <w:pgMar w:top="1418" w:right="1418" w:bottom="1418" w:left="1418" w:header="720" w:footer="720" w:gutter="0"/>
          <w:cols w:space="510"/>
          <w:titlePg/>
        </w:sectPr>
      </w:pPr>
    </w:p>
    <w:p w:rsidR="003A1BB6" w:rsidRPr="004D4984" w:rsidRDefault="00BE48E4" w:rsidP="003A1BB6">
      <w:pPr>
        <w:pStyle w:val="NoSpacing"/>
        <w:jc w:val="center"/>
        <w:rPr>
          <w:rFonts w:ascii="Times New Roman" w:hAnsi="Times New Roman"/>
          <w:b/>
          <w:caps/>
          <w:lang w:val="en-GB"/>
        </w:rPr>
      </w:pPr>
      <w:r>
        <w:rPr>
          <w:rFonts w:ascii="Times New Roman" w:hAnsi="Times New Roman"/>
          <w:b/>
          <w:caps/>
          <w:noProof/>
        </w:rPr>
        <w:lastRenderedPageBreak/>
        <w:drawing>
          <wp:inline distT="0" distB="0" distL="0" distR="0">
            <wp:extent cx="4105275" cy="401002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grayscl/>
                      <a:extLst>
                        <a:ext uri="{28A0092B-C50C-407E-A947-70E740481C1C}">
                          <a14:useLocalDpi xmlns:a14="http://schemas.microsoft.com/office/drawing/2010/main" val="0"/>
                        </a:ext>
                      </a:extLst>
                    </a:blip>
                    <a:srcRect/>
                    <a:stretch>
                      <a:fillRect/>
                    </a:stretch>
                  </pic:blipFill>
                  <pic:spPr bwMode="auto">
                    <a:xfrm>
                      <a:off x="0" y="0"/>
                      <a:ext cx="4105275" cy="4010025"/>
                    </a:xfrm>
                    <a:prstGeom prst="rect">
                      <a:avLst/>
                    </a:prstGeom>
                    <a:noFill/>
                    <a:ln>
                      <a:noFill/>
                    </a:ln>
                  </pic:spPr>
                </pic:pic>
              </a:graphicData>
            </a:graphic>
          </wp:inline>
        </w:drawing>
      </w:r>
    </w:p>
    <w:p w:rsidR="003A1BB6" w:rsidRDefault="003A1BB6" w:rsidP="003A1BB6">
      <w:pPr>
        <w:pStyle w:val="NoSpacing"/>
        <w:spacing w:before="360"/>
        <w:jc w:val="center"/>
        <w:rPr>
          <w:rFonts w:ascii="Times New Roman" w:hAnsi="Times New Roman"/>
          <w:sz w:val="20"/>
          <w:szCs w:val="20"/>
          <w:lang w:val="en-GB"/>
        </w:rPr>
      </w:pPr>
      <w:r w:rsidRPr="004D4984">
        <w:rPr>
          <w:rFonts w:ascii="Times New Roman" w:hAnsi="Times New Roman"/>
          <w:sz w:val="20"/>
          <w:szCs w:val="20"/>
          <w:lang w:val="en-GB"/>
        </w:rPr>
        <w:t>Figure 1.</w:t>
      </w:r>
      <w:r w:rsidRPr="004D4984">
        <w:rPr>
          <w:rFonts w:ascii="Times New Roman" w:hAnsi="Times New Roman"/>
          <w:i/>
          <w:sz w:val="20"/>
          <w:szCs w:val="20"/>
          <w:lang w:val="en-GB"/>
        </w:rPr>
        <w:t xml:space="preserve"> </w:t>
      </w:r>
      <w:r w:rsidRPr="004D4984">
        <w:rPr>
          <w:rFonts w:ascii="Times New Roman" w:hAnsi="Times New Roman"/>
          <w:sz w:val="20"/>
          <w:szCs w:val="20"/>
          <w:lang w:val="en-GB"/>
        </w:rPr>
        <w:t>Schematic presentation of the manufacturing of soybean products (</w:t>
      </w:r>
      <w:r>
        <w:rPr>
          <w:rFonts w:ascii="Times New Roman" w:hAnsi="Times New Roman"/>
          <w:sz w:val="20"/>
          <w:szCs w:val="20"/>
          <w:lang w:val="en-GB"/>
        </w:rPr>
        <w:t xml:space="preserve">Reproduced with permission from </w:t>
      </w:r>
      <w:r w:rsidRPr="004D4984">
        <w:rPr>
          <w:rFonts w:ascii="Times New Roman" w:hAnsi="Times New Roman"/>
          <w:sz w:val="20"/>
          <w:szCs w:val="20"/>
          <w:lang w:val="en-GB"/>
        </w:rPr>
        <w:t>Van Eys et al., 2004)</w:t>
      </w:r>
    </w:p>
    <w:p w:rsidR="003A1BB6" w:rsidRDefault="003A1BB6" w:rsidP="003A1BB6">
      <w:pPr>
        <w:pStyle w:val="NoSpacing"/>
        <w:spacing w:after="120"/>
        <w:rPr>
          <w:rFonts w:ascii="Times New Roman" w:hAnsi="Times New Roman"/>
          <w:b/>
          <w:caps/>
          <w:sz w:val="4"/>
          <w:szCs w:val="4"/>
          <w:lang w:val="en-GB"/>
        </w:rPr>
      </w:pPr>
    </w:p>
    <w:p w:rsidR="0083691B" w:rsidRDefault="0083691B" w:rsidP="003A1BB6">
      <w:pPr>
        <w:pStyle w:val="NoSpacing"/>
        <w:spacing w:after="120"/>
        <w:rPr>
          <w:rFonts w:ascii="Times New Roman" w:hAnsi="Times New Roman"/>
          <w:b/>
          <w:caps/>
          <w:sz w:val="24"/>
          <w:szCs w:val="24"/>
          <w:lang w:val="en-GB"/>
        </w:rPr>
      </w:pPr>
    </w:p>
    <w:p w:rsidR="007B006C" w:rsidRDefault="007B006C" w:rsidP="003A1BB6">
      <w:pPr>
        <w:pStyle w:val="NoSpacing"/>
        <w:spacing w:after="120"/>
        <w:rPr>
          <w:rFonts w:ascii="Times New Roman" w:hAnsi="Times New Roman"/>
          <w:b/>
          <w:caps/>
          <w:sz w:val="24"/>
          <w:szCs w:val="24"/>
          <w:lang w:val="en-GB"/>
        </w:rPr>
      </w:pPr>
    </w:p>
    <w:p w:rsidR="003A1BB6" w:rsidRPr="004D4984" w:rsidRDefault="003A1BB6" w:rsidP="003A1BB6">
      <w:pPr>
        <w:pStyle w:val="NoSpacing"/>
        <w:spacing w:after="120"/>
        <w:rPr>
          <w:rFonts w:ascii="Times New Roman" w:hAnsi="Times New Roman"/>
          <w:b/>
          <w:caps/>
          <w:sz w:val="24"/>
          <w:szCs w:val="24"/>
          <w:lang w:val="en-GB"/>
        </w:rPr>
      </w:pPr>
      <w:r w:rsidRPr="004D4984">
        <w:rPr>
          <w:rFonts w:ascii="Times New Roman" w:hAnsi="Times New Roman"/>
          <w:b/>
          <w:caps/>
          <w:sz w:val="24"/>
          <w:szCs w:val="24"/>
          <w:lang w:val="en-GB"/>
        </w:rPr>
        <w:lastRenderedPageBreak/>
        <w:t>MATERIAL</w:t>
      </w:r>
      <w:r>
        <w:rPr>
          <w:rFonts w:ascii="Times New Roman" w:hAnsi="Times New Roman"/>
          <w:b/>
          <w:caps/>
          <w:sz w:val="24"/>
          <w:szCs w:val="24"/>
          <w:lang w:val="en-GB"/>
        </w:rPr>
        <w:t>S</w:t>
      </w:r>
      <w:r w:rsidRPr="004D4984">
        <w:rPr>
          <w:rFonts w:ascii="Times New Roman" w:hAnsi="Times New Roman"/>
          <w:b/>
          <w:caps/>
          <w:sz w:val="24"/>
          <w:szCs w:val="24"/>
          <w:lang w:val="en-GB"/>
        </w:rPr>
        <w:t xml:space="preserve"> AND METHODS</w:t>
      </w:r>
    </w:p>
    <w:p w:rsidR="003A1BB6" w:rsidRPr="004D4984" w:rsidRDefault="003A1BB6" w:rsidP="003A1BB6">
      <w:pPr>
        <w:pStyle w:val="NoSpacing"/>
        <w:spacing w:after="120"/>
        <w:jc w:val="both"/>
        <w:rPr>
          <w:rFonts w:ascii="Times New Roman" w:hAnsi="Times New Roman"/>
        </w:rPr>
      </w:pPr>
      <w:r w:rsidRPr="004D4984">
        <w:rPr>
          <w:rFonts w:ascii="Times New Roman" w:hAnsi="Times New Roman"/>
        </w:rPr>
        <w:t>Three samples of each analyzed product: whole soybean seed, soybean oil, soybean cake and full-fat soybean grits, commercially available on the market, were analyzed in aim to determine complete fatty acid profiles of soybean products. Fats were extracted by using supercritical fluid extraction (SFE) with CO</w:t>
      </w:r>
      <w:r w:rsidRPr="004D4984">
        <w:rPr>
          <w:rFonts w:ascii="Times New Roman" w:hAnsi="Times New Roman"/>
          <w:vertAlign w:val="subscript"/>
        </w:rPr>
        <w:t>2</w:t>
      </w:r>
      <w:r w:rsidRPr="004D4984">
        <w:rPr>
          <w:rFonts w:ascii="Times New Roman" w:hAnsi="Times New Roman"/>
        </w:rPr>
        <w:t>, and further analysis were done by gas chromatograph equipped with flame ionization detector (GC-FID).</w:t>
      </w:r>
    </w:p>
    <w:p w:rsidR="003A1BB6" w:rsidRPr="004D4984" w:rsidRDefault="003A1BB6" w:rsidP="003A1BB6">
      <w:pPr>
        <w:pStyle w:val="NoSpacing"/>
        <w:spacing w:after="160"/>
        <w:jc w:val="both"/>
        <w:rPr>
          <w:rFonts w:ascii="Times New Roman" w:hAnsi="Times New Roman"/>
          <w:b/>
        </w:rPr>
      </w:pPr>
      <w:r w:rsidRPr="004D4984">
        <w:rPr>
          <w:rFonts w:ascii="Times New Roman" w:hAnsi="Times New Roman"/>
          <w:b/>
        </w:rPr>
        <w:t>Supercritical fluid extractions</w:t>
      </w:r>
    </w:p>
    <w:p w:rsidR="003A1BB6" w:rsidRPr="004D4984" w:rsidRDefault="003A1BB6" w:rsidP="003A1BB6">
      <w:pPr>
        <w:pStyle w:val="NoSpacing"/>
        <w:spacing w:after="120"/>
        <w:jc w:val="both"/>
        <w:rPr>
          <w:rFonts w:ascii="Times New Roman" w:hAnsi="Times New Roman"/>
        </w:rPr>
      </w:pPr>
      <w:r w:rsidRPr="004D4984">
        <w:rPr>
          <w:rFonts w:ascii="Times New Roman" w:hAnsi="Times New Roman"/>
        </w:rPr>
        <w:t>LECO TFE-2000 fat analyzer (LECO, St. Joseph, MI, USA) was used for SFE, using CO</w:t>
      </w:r>
      <w:r w:rsidRPr="004D4984">
        <w:rPr>
          <w:rFonts w:ascii="Times New Roman" w:hAnsi="Times New Roman"/>
          <w:vertAlign w:val="subscript"/>
        </w:rPr>
        <w:t xml:space="preserve">2 </w:t>
      </w:r>
      <w:r w:rsidRPr="004D4984">
        <w:rPr>
          <w:rFonts w:ascii="Times New Roman" w:hAnsi="Times New Roman"/>
        </w:rPr>
        <w:t>with a purity of 99.995%. Temperature, extraction flow rates and pressure were adopted from existing LECO procedures. Cell temperature and heated variable restrictor (HVR) temperature were set at 100 ºC and 110 ºC, respectively. The collection vials on the instrument remained near room temperature of 25 ºC. Extracting pressure was 7500 psi, and extraction flow rate was 1.3 l/min. (Organic application note, 2003). “Leco Dry” infusorial soil was used as absorbent for removing traces of water from samples in amount of 2</w:t>
      </w:r>
      <w:r>
        <w:rPr>
          <w:rFonts w:ascii="Times New Roman" w:hAnsi="Times New Roman"/>
        </w:rPr>
        <w:t xml:space="preserve"> </w:t>
      </w:r>
      <w:r w:rsidRPr="004D4984">
        <w:rPr>
          <w:rFonts w:ascii="Times New Roman" w:hAnsi="Times New Roman"/>
        </w:rPr>
        <w:t>g per 1</w:t>
      </w:r>
      <w:r>
        <w:rPr>
          <w:rFonts w:ascii="Times New Roman" w:hAnsi="Times New Roman"/>
        </w:rPr>
        <w:t xml:space="preserve"> </w:t>
      </w:r>
      <w:r w:rsidRPr="004D4984">
        <w:rPr>
          <w:rFonts w:ascii="Times New Roman" w:hAnsi="Times New Roman"/>
        </w:rPr>
        <w:t xml:space="preserve">g of sample. Static extraction time was set on 0 minute, and dynamic extraction time was set on 60 minutes. </w:t>
      </w:r>
    </w:p>
    <w:p w:rsidR="003A1BB6" w:rsidRDefault="003A1BB6" w:rsidP="003A1BB6">
      <w:pPr>
        <w:pStyle w:val="NoSpacing"/>
        <w:spacing w:after="120"/>
        <w:jc w:val="both"/>
        <w:rPr>
          <w:rFonts w:ascii="Times New Roman" w:hAnsi="Times New Roman"/>
        </w:rPr>
      </w:pPr>
      <w:r w:rsidRPr="004D4984">
        <w:rPr>
          <w:rFonts w:ascii="Times New Roman" w:hAnsi="Times New Roman"/>
        </w:rPr>
        <w:t xml:space="preserve">1.0 g of homogenized milled sample was weighed into glass baker with accuracy of ±0.001 g. Targeted mass of absorbent was added to the baker and the sample was vigorously dispersed with a glass rod. This way prepared mixture was transferred into a metal extraction thimble (12 cm length and 10 mm diameter). </w:t>
      </w:r>
    </w:p>
    <w:p w:rsidR="003A1BB6" w:rsidRDefault="003A1BB6" w:rsidP="003A1BB6">
      <w:pPr>
        <w:pStyle w:val="NoSpacing"/>
        <w:spacing w:after="120"/>
        <w:jc w:val="both"/>
        <w:rPr>
          <w:rFonts w:ascii="Times New Roman" w:hAnsi="Times New Roman"/>
        </w:rPr>
      </w:pPr>
      <w:r w:rsidRPr="004D4984">
        <w:rPr>
          <w:rFonts w:ascii="Times New Roman" w:hAnsi="Times New Roman"/>
        </w:rPr>
        <w:t xml:space="preserve">Filled extraction thimbles were closed with approximately 0.5 g of glass wool on the top and appropriate cap. Glass scintillation vials (Wheaton, Millville, NJ, USA) were used as vessels for collecting extracted fat. </w:t>
      </w:r>
    </w:p>
    <w:p w:rsidR="003A1BB6" w:rsidRPr="004D4984" w:rsidRDefault="003A1BB6" w:rsidP="003A1BB6">
      <w:pPr>
        <w:pStyle w:val="NoSpacing"/>
        <w:spacing w:after="120"/>
        <w:jc w:val="both"/>
        <w:rPr>
          <w:rFonts w:ascii="Times New Roman" w:hAnsi="Times New Roman"/>
        </w:rPr>
      </w:pPr>
      <w:r w:rsidRPr="004D4984">
        <w:rPr>
          <w:rFonts w:ascii="Times New Roman" w:hAnsi="Times New Roman"/>
        </w:rPr>
        <w:t>Prepared thimbles and collection vials were placed in the instrument. After finishing the extraction step, the instrument was depressurized, and the collection vials were removed from the instrument. Next step was degassing of extracted fat in collection vials for ten minutes, and achieving constant weight of the extract. Fat content was expressed as percent by weight.</w:t>
      </w:r>
    </w:p>
    <w:p w:rsidR="003A1BB6" w:rsidRDefault="003A1BB6" w:rsidP="003A1BB6">
      <w:pPr>
        <w:pStyle w:val="NoSpacing"/>
        <w:spacing w:after="80"/>
        <w:jc w:val="both"/>
        <w:rPr>
          <w:rFonts w:ascii="Times New Roman" w:hAnsi="Times New Roman"/>
          <w:b/>
        </w:rPr>
      </w:pPr>
      <w:r w:rsidRPr="004D4984">
        <w:rPr>
          <w:rFonts w:ascii="Times New Roman" w:hAnsi="Times New Roman"/>
          <w:b/>
        </w:rPr>
        <w:t>Fatty acid determination</w:t>
      </w:r>
    </w:p>
    <w:p w:rsidR="003A1BB6" w:rsidRPr="004D4984" w:rsidRDefault="003A1BB6" w:rsidP="003A1BB6">
      <w:pPr>
        <w:pStyle w:val="NoSpacing"/>
        <w:spacing w:after="160"/>
        <w:jc w:val="both"/>
        <w:rPr>
          <w:rFonts w:ascii="Times New Roman" w:hAnsi="Times New Roman"/>
        </w:rPr>
      </w:pPr>
      <w:r w:rsidRPr="004D4984">
        <w:rPr>
          <w:rFonts w:ascii="Times New Roman" w:hAnsi="Times New Roman"/>
        </w:rPr>
        <w:t xml:space="preserve">Fatty acid methyl esters were prepared from the extracted lipids with method that use boron trifluoride/methanol solution, as recommended method for this type of substrates (Karlović </w:t>
      </w:r>
      <w:r>
        <w:rPr>
          <w:rFonts w:ascii="Times New Roman" w:hAnsi="Times New Roman"/>
        </w:rPr>
        <w:t>&amp;</w:t>
      </w:r>
      <w:r w:rsidRPr="004D4984">
        <w:rPr>
          <w:rFonts w:ascii="Times New Roman" w:hAnsi="Times New Roman"/>
        </w:rPr>
        <w:t xml:space="preserve"> Andrić, 1996). Nitrogen gas was used for drying and removing solvents from fatty acid methyl esters. Obtained samples were analyzed by a </w:t>
      </w:r>
      <w:r w:rsidRPr="004D4984">
        <w:rPr>
          <w:rFonts w:ascii="Times New Roman" w:hAnsi="Times New Roman"/>
          <w:snapToGrid w:val="0"/>
        </w:rPr>
        <w:t xml:space="preserve">GC Agilent 7890A system </w:t>
      </w:r>
      <w:r w:rsidRPr="004D4984">
        <w:rPr>
          <w:rFonts w:ascii="Times New Roman" w:hAnsi="Times New Roman"/>
          <w:bCs/>
          <w:snapToGrid w:val="0"/>
        </w:rPr>
        <w:t>with FID, autoinjection module</w:t>
      </w:r>
      <w:r w:rsidRPr="004D4984">
        <w:rPr>
          <w:rFonts w:ascii="Times New Roman" w:hAnsi="Times New Roman"/>
          <w:snapToGrid w:val="0"/>
        </w:rPr>
        <w:t xml:space="preserve"> for liquid, </w:t>
      </w:r>
      <w:r w:rsidRPr="004D4984">
        <w:rPr>
          <w:rFonts w:ascii="Times New Roman" w:hAnsi="Times New Roman"/>
        </w:rPr>
        <w:t>equipped with fused silica capillary column (</w:t>
      </w:r>
      <w:r w:rsidRPr="004D4984">
        <w:rPr>
          <w:rFonts w:ascii="Times New Roman" w:hAnsi="Times New Roman"/>
          <w:bCs/>
          <w:snapToGrid w:val="0"/>
        </w:rPr>
        <w:t>DB</w:t>
      </w:r>
      <w:r w:rsidRPr="004D4984">
        <w:rPr>
          <w:rFonts w:ascii="Times New Roman" w:hAnsi="Times New Roman"/>
          <w:bCs/>
          <w:snapToGrid w:val="0"/>
        </w:rPr>
        <w:noBreakHyphen/>
        <w:t xml:space="preserve">WAX 30 m, 0.25 mm, 0.50 um). Helium was used as a carrier gas (purity &gt; 99.9997 vol %, flow rate = 1.26 ml/min). The fatty acids peaks were identified by comparison of retention times with retention times of standards from Supelco 37 component fatty acid methyl ester mix and with data from internal data library, based on previous experiments. Results were expressed as mass of fatty acid or fatty acid group (g) in 100 g of fatty acids. </w:t>
      </w:r>
    </w:p>
    <w:p w:rsidR="003A1BB6" w:rsidRPr="004D4984" w:rsidRDefault="003A1BB6" w:rsidP="003A1BB6">
      <w:pPr>
        <w:spacing w:before="120" w:after="120"/>
        <w:rPr>
          <w:rFonts w:ascii="Times New Roman" w:hAnsi="Times New Roman"/>
          <w:caps/>
          <w:sz w:val="24"/>
          <w:szCs w:val="24"/>
          <w:lang w:val="en-GB"/>
        </w:rPr>
      </w:pPr>
      <w:r w:rsidRPr="004D4984">
        <w:rPr>
          <w:rFonts w:ascii="Times New Roman" w:hAnsi="Times New Roman"/>
          <w:b/>
          <w:caps/>
          <w:sz w:val="24"/>
          <w:szCs w:val="24"/>
          <w:lang w:val="en-GB"/>
        </w:rPr>
        <w:t>Results and Discussion</w:t>
      </w:r>
    </w:p>
    <w:p w:rsidR="003A1BB6" w:rsidRPr="004D4984" w:rsidRDefault="003A1BB6" w:rsidP="003A1BB6">
      <w:pPr>
        <w:pStyle w:val="NoSpacing"/>
        <w:spacing w:after="160"/>
        <w:jc w:val="both"/>
        <w:rPr>
          <w:rFonts w:ascii="Times New Roman" w:hAnsi="Times New Roman"/>
          <w:color w:val="000000"/>
        </w:rPr>
      </w:pPr>
      <w:r w:rsidRPr="004D4984">
        <w:rPr>
          <w:rFonts w:ascii="Times New Roman" w:hAnsi="Times New Roman"/>
          <w:lang w:val="en-GB"/>
        </w:rPr>
        <w:t xml:space="preserve">The results of fatty acid analysis by GC-FID are shown in table 1. As it can be seen from the results, most prevalent fatty acids in soybean and soybean products, except in soybean oil, are </w:t>
      </w:r>
      <w:r w:rsidRPr="004D4984">
        <w:rPr>
          <w:rFonts w:ascii="Times New Roman" w:hAnsi="Times New Roman"/>
          <w:color w:val="000000"/>
        </w:rPr>
        <w:t>C18:2</w:t>
      </w:r>
      <w:r>
        <w:rPr>
          <w:rFonts w:ascii="Times New Roman" w:hAnsi="Times New Roman"/>
          <w:color w:val="000000"/>
        </w:rPr>
        <w:t xml:space="preserve"> </w:t>
      </w:r>
      <w:r w:rsidRPr="004D4984">
        <w:rPr>
          <w:rFonts w:ascii="Times New Roman" w:hAnsi="Times New Roman"/>
          <w:color w:val="000000"/>
        </w:rPr>
        <w:t>ω-6, C18:1, and C18:3</w:t>
      </w:r>
      <w:r>
        <w:rPr>
          <w:rFonts w:ascii="Times New Roman" w:hAnsi="Times New Roman"/>
          <w:color w:val="000000"/>
        </w:rPr>
        <w:t xml:space="preserve"> </w:t>
      </w:r>
      <w:r w:rsidRPr="004D4984">
        <w:rPr>
          <w:rFonts w:ascii="Times New Roman" w:hAnsi="Times New Roman"/>
          <w:color w:val="000000"/>
        </w:rPr>
        <w:t xml:space="preserve">ω-3, respectively. These results are expected and in consistence with other literature data (Sauvant et al., 2004, Karlović </w:t>
      </w:r>
      <w:r>
        <w:rPr>
          <w:rFonts w:ascii="Times New Roman" w:hAnsi="Times New Roman"/>
          <w:color w:val="000000"/>
        </w:rPr>
        <w:t>&amp;</w:t>
      </w:r>
      <w:r w:rsidRPr="004D4984">
        <w:rPr>
          <w:rFonts w:ascii="Times New Roman" w:hAnsi="Times New Roman"/>
          <w:color w:val="000000"/>
        </w:rPr>
        <w:t xml:space="preserve"> Andrić, 1996). In soybean oil, there has been higher concentration of C16:0 palmitic fatty acid, which is also common, and it could be consequence of soybean oil production process. </w:t>
      </w:r>
    </w:p>
    <w:p w:rsidR="003A1BB6" w:rsidRDefault="003A1BB6" w:rsidP="003A1BB6">
      <w:pPr>
        <w:pStyle w:val="NoSpacing"/>
        <w:spacing w:after="120"/>
        <w:jc w:val="both"/>
        <w:rPr>
          <w:rFonts w:ascii="Times New Roman" w:hAnsi="Times New Roman"/>
          <w:sz w:val="4"/>
          <w:szCs w:val="4"/>
        </w:rPr>
      </w:pPr>
      <w:r w:rsidRPr="004D4984">
        <w:rPr>
          <w:rFonts w:ascii="Times New Roman" w:hAnsi="Times New Roman"/>
        </w:rPr>
        <w:t xml:space="preserve">SFAs have been generally labeled as the cause of cancers and coronary heart disease. The mean ratio of PUFA/SFA recommended by the British Department of Health is more than 0.45, and WHO/FAO experts have reported guidelines for a “balanced diet” in which suggested ratio of PUFA/SFA is above 0.4 (Wood et al., 2008; Wood et al., 2003; </w:t>
      </w:r>
      <w:r w:rsidRPr="00D2367A">
        <w:rPr>
          <w:rFonts w:ascii="Times New Roman" w:hAnsi="Times New Roman"/>
        </w:rPr>
        <w:t>Cardiovascular Review Group Committee on Medical Aspects of Food Policy</w:t>
      </w:r>
      <w:r w:rsidRPr="004D4984">
        <w:rPr>
          <w:rFonts w:ascii="Times New Roman" w:hAnsi="Times New Roman"/>
        </w:rPr>
        <w:t xml:space="preserve">, 1994). From this aspect, all examined samples have had favorable </w:t>
      </w:r>
      <w:r w:rsidRPr="004D4984">
        <w:rPr>
          <w:rFonts w:ascii="Times New Roman" w:hAnsi="Times New Roman"/>
          <w:lang w:val="en-GB"/>
        </w:rPr>
        <w:t xml:space="preserve">(from 2.49 </w:t>
      </w:r>
      <w:r w:rsidRPr="004D4984">
        <w:rPr>
          <w:rFonts w:ascii="Times New Roman" w:hAnsi="Times New Roman"/>
          <w:lang w:val="en-GB"/>
        </w:rPr>
        <w:lastRenderedPageBreak/>
        <w:t xml:space="preserve">to 12.02) </w:t>
      </w:r>
      <w:r w:rsidRPr="004D4984">
        <w:rPr>
          <w:rFonts w:ascii="Times New Roman" w:hAnsi="Times New Roman"/>
        </w:rPr>
        <w:t>PUFA/SFA ratio</w:t>
      </w:r>
      <w:r w:rsidRPr="004D4984">
        <w:rPr>
          <w:rFonts w:ascii="Times New Roman" w:hAnsi="Times New Roman"/>
          <w:lang w:val="en-GB"/>
        </w:rPr>
        <w:t xml:space="preserve"> </w:t>
      </w:r>
      <w:r w:rsidRPr="004D4984">
        <w:rPr>
          <w:rFonts w:ascii="Times New Roman" w:hAnsi="Times New Roman"/>
        </w:rPr>
        <w:t xml:space="preserve">(Figure 2). </w:t>
      </w:r>
      <w:r w:rsidRPr="004D4984">
        <w:rPr>
          <w:rFonts w:ascii="Times New Roman" w:hAnsi="Times New Roman"/>
          <w:lang w:val="en-GB"/>
        </w:rPr>
        <w:t xml:space="preserve">It has been estimated that the present Western diet is deficient in </w:t>
      </w:r>
      <w:r w:rsidRPr="004D4984">
        <w:rPr>
          <w:rFonts w:ascii="Times New Roman" w:hAnsi="Times New Roman"/>
          <w:color w:val="000000"/>
        </w:rPr>
        <w:t>ω-3 fatty acids, with a ratio of ω-6 to ω-3 of 15-20/1, instead of 1/1 as is the case with wild animals and presumably human beings (</w:t>
      </w:r>
      <w:r w:rsidRPr="004D4984">
        <w:rPr>
          <w:rFonts w:ascii="Times New Roman" w:hAnsi="Times New Roman"/>
          <w:lang w:val="en-GB"/>
        </w:rPr>
        <w:t xml:space="preserve">Simopoulos, 2008). Nutritional advice for today’s </w:t>
      </w:r>
      <w:r w:rsidRPr="004D4984">
        <w:rPr>
          <w:rFonts w:ascii="Times New Roman" w:hAnsi="Times New Roman"/>
          <w:color w:val="000000"/>
        </w:rPr>
        <w:t xml:space="preserve">ω-6/ω-3 </w:t>
      </w:r>
      <w:r w:rsidRPr="004D4984">
        <w:rPr>
          <w:rFonts w:ascii="Times New Roman" w:hAnsi="Times New Roman"/>
          <w:lang w:val="en-GB"/>
        </w:rPr>
        <w:t xml:space="preserve">ratio is less than 4 (Scollan et al., 2006). </w:t>
      </w:r>
    </w:p>
    <w:p w:rsidR="003A1BB6" w:rsidRDefault="003A1BB6" w:rsidP="003A1BB6">
      <w:pPr>
        <w:pStyle w:val="NoSpacing"/>
        <w:spacing w:after="120"/>
        <w:jc w:val="both"/>
        <w:rPr>
          <w:rFonts w:ascii="Times New Roman" w:hAnsi="Times New Roman"/>
          <w:sz w:val="4"/>
          <w:szCs w:val="4"/>
        </w:rPr>
      </w:pPr>
    </w:p>
    <w:p w:rsidR="003A1BB6" w:rsidRPr="004D4984" w:rsidRDefault="003A1BB6" w:rsidP="003A1BB6">
      <w:pPr>
        <w:pStyle w:val="NoSpacing"/>
        <w:jc w:val="both"/>
        <w:rPr>
          <w:rFonts w:ascii="Times New Roman" w:hAnsi="Times New Roman"/>
          <w:b/>
          <w:sz w:val="20"/>
          <w:szCs w:val="20"/>
          <w:lang w:val="en-GB"/>
        </w:rPr>
      </w:pPr>
      <w:r w:rsidRPr="004D4984">
        <w:rPr>
          <w:rFonts w:ascii="Times New Roman" w:hAnsi="Times New Roman"/>
          <w:b/>
          <w:sz w:val="20"/>
          <w:szCs w:val="20"/>
          <w:lang w:val="en-GB"/>
        </w:rPr>
        <w:t xml:space="preserve">Table 1. </w:t>
      </w:r>
    </w:p>
    <w:p w:rsidR="003A1BB6" w:rsidRPr="004D4984" w:rsidRDefault="003A1BB6" w:rsidP="003A1BB6">
      <w:pPr>
        <w:pStyle w:val="NoSpacing"/>
        <w:jc w:val="both"/>
        <w:rPr>
          <w:rFonts w:ascii="Times New Roman" w:hAnsi="Times New Roman"/>
          <w:sz w:val="20"/>
          <w:szCs w:val="20"/>
          <w:lang w:val="en-GB"/>
        </w:rPr>
      </w:pPr>
      <w:r w:rsidRPr="004D4984">
        <w:rPr>
          <w:rFonts w:ascii="Times New Roman" w:hAnsi="Times New Roman"/>
          <w:sz w:val="20"/>
          <w:szCs w:val="20"/>
          <w:lang w:val="en-GB"/>
        </w:rPr>
        <w:t xml:space="preserve">Fatty acid composition (% w/w) of soybean and various soybean products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833"/>
        <w:gridCol w:w="1810"/>
        <w:gridCol w:w="1810"/>
        <w:gridCol w:w="1810"/>
        <w:gridCol w:w="1808"/>
      </w:tblGrid>
      <w:tr w:rsidR="00524059" w:rsidRPr="004D4984" w:rsidTr="00D46C0B">
        <w:trPr>
          <w:trHeight w:val="170"/>
        </w:trPr>
        <w:tc>
          <w:tcPr>
            <w:tcW w:w="1833" w:type="dxa"/>
            <w:vMerge w:val="restart"/>
            <w:tcBorders>
              <w:top w:val="single" w:sz="4" w:space="0" w:color="auto"/>
              <w:left w:val="nil"/>
              <w:right w:val="nil"/>
            </w:tcBorders>
            <w:vAlign w:val="center"/>
          </w:tcPr>
          <w:p w:rsidR="00524059" w:rsidRPr="004D4984" w:rsidRDefault="00524059" w:rsidP="00C76C1A">
            <w:pPr>
              <w:pStyle w:val="NoSpacing"/>
              <w:rPr>
                <w:rFonts w:ascii="Times New Roman" w:hAnsi="Times New Roman"/>
                <w:b/>
                <w:sz w:val="20"/>
                <w:szCs w:val="20"/>
                <w:lang w:val="en-GB"/>
              </w:rPr>
            </w:pPr>
            <w:r w:rsidRPr="004D4984">
              <w:rPr>
                <w:rFonts w:ascii="Times New Roman" w:hAnsi="Times New Roman"/>
                <w:b/>
                <w:sz w:val="20"/>
                <w:szCs w:val="20"/>
                <w:lang w:val="en-GB"/>
              </w:rPr>
              <w:t>Fatty acid</w:t>
            </w:r>
          </w:p>
        </w:tc>
        <w:tc>
          <w:tcPr>
            <w:tcW w:w="7238" w:type="dxa"/>
            <w:gridSpan w:val="4"/>
            <w:tcBorders>
              <w:top w:val="single" w:sz="4" w:space="0" w:color="auto"/>
              <w:left w:val="nil"/>
              <w:bottom w:val="single" w:sz="4" w:space="0" w:color="auto"/>
              <w:right w:val="nil"/>
            </w:tcBorders>
          </w:tcPr>
          <w:p w:rsidR="00524059" w:rsidRPr="004D4984" w:rsidRDefault="00524059" w:rsidP="00C76C1A">
            <w:pPr>
              <w:pStyle w:val="NoSpacing"/>
              <w:jc w:val="center"/>
              <w:rPr>
                <w:rFonts w:ascii="Times New Roman" w:hAnsi="Times New Roman"/>
                <w:b/>
                <w:sz w:val="20"/>
                <w:szCs w:val="20"/>
                <w:lang w:val="en-GB"/>
              </w:rPr>
            </w:pPr>
            <w:r>
              <w:rPr>
                <w:rFonts w:ascii="Times New Roman" w:hAnsi="Times New Roman"/>
                <w:b/>
                <w:sz w:val="20"/>
                <w:szCs w:val="20"/>
                <w:lang w:val="en-GB"/>
              </w:rPr>
              <w:t>Products</w:t>
            </w:r>
          </w:p>
        </w:tc>
      </w:tr>
      <w:tr w:rsidR="003A1BB6" w:rsidRPr="004D4984" w:rsidTr="00C76C1A">
        <w:trPr>
          <w:trHeight w:val="170"/>
        </w:trPr>
        <w:tc>
          <w:tcPr>
            <w:tcW w:w="1833" w:type="dxa"/>
            <w:vMerge/>
            <w:tcBorders>
              <w:left w:val="nil"/>
              <w:bottom w:val="single" w:sz="4" w:space="0" w:color="auto"/>
              <w:right w:val="nil"/>
            </w:tcBorders>
          </w:tcPr>
          <w:p w:rsidR="003A1BB6" w:rsidRPr="004D4984" w:rsidRDefault="003A1BB6" w:rsidP="00C76C1A">
            <w:pPr>
              <w:pStyle w:val="NoSpacing"/>
              <w:rPr>
                <w:rFonts w:ascii="Times New Roman" w:hAnsi="Times New Roman"/>
                <w:b/>
                <w:sz w:val="20"/>
                <w:szCs w:val="20"/>
                <w:lang w:val="en-GB"/>
              </w:rPr>
            </w:pPr>
          </w:p>
        </w:tc>
        <w:tc>
          <w:tcPr>
            <w:tcW w:w="1810" w:type="dxa"/>
            <w:tcBorders>
              <w:top w:val="single" w:sz="4" w:space="0" w:color="auto"/>
              <w:left w:val="nil"/>
              <w:bottom w:val="single" w:sz="4" w:space="0" w:color="auto"/>
              <w:right w:val="nil"/>
            </w:tcBorders>
          </w:tcPr>
          <w:p w:rsidR="003A1BB6" w:rsidRPr="004D4984" w:rsidRDefault="00524059" w:rsidP="00C76C1A">
            <w:pPr>
              <w:pStyle w:val="NoSpacing"/>
              <w:jc w:val="center"/>
              <w:rPr>
                <w:rFonts w:ascii="Times New Roman" w:hAnsi="Times New Roman"/>
                <w:b/>
                <w:sz w:val="20"/>
                <w:szCs w:val="20"/>
                <w:lang w:val="en-GB"/>
              </w:rPr>
            </w:pPr>
            <w:r w:rsidRPr="004D4984">
              <w:rPr>
                <w:rFonts w:ascii="Times New Roman" w:hAnsi="Times New Roman"/>
                <w:b/>
                <w:sz w:val="20"/>
                <w:szCs w:val="20"/>
                <w:lang w:val="en-GB"/>
              </w:rPr>
              <w:t>Soybean</w:t>
            </w:r>
          </w:p>
        </w:tc>
        <w:tc>
          <w:tcPr>
            <w:tcW w:w="1810" w:type="dxa"/>
            <w:tcBorders>
              <w:top w:val="single" w:sz="4" w:space="0" w:color="auto"/>
              <w:left w:val="nil"/>
              <w:bottom w:val="single" w:sz="4" w:space="0" w:color="auto"/>
              <w:right w:val="nil"/>
            </w:tcBorders>
          </w:tcPr>
          <w:p w:rsidR="003A1BB6" w:rsidRPr="004D4984" w:rsidRDefault="00524059" w:rsidP="00C76C1A">
            <w:pPr>
              <w:pStyle w:val="NoSpacing"/>
              <w:jc w:val="center"/>
              <w:rPr>
                <w:rFonts w:ascii="Times New Roman" w:hAnsi="Times New Roman"/>
                <w:b/>
                <w:sz w:val="20"/>
                <w:szCs w:val="20"/>
                <w:lang w:val="en-GB"/>
              </w:rPr>
            </w:pPr>
            <w:r w:rsidRPr="004D4984">
              <w:rPr>
                <w:rFonts w:ascii="Times New Roman" w:hAnsi="Times New Roman"/>
                <w:b/>
                <w:sz w:val="20"/>
                <w:szCs w:val="20"/>
                <w:lang w:val="en-GB"/>
              </w:rPr>
              <w:t>Soybean oil</w:t>
            </w:r>
          </w:p>
        </w:tc>
        <w:tc>
          <w:tcPr>
            <w:tcW w:w="1810" w:type="dxa"/>
            <w:tcBorders>
              <w:top w:val="single" w:sz="4" w:space="0" w:color="auto"/>
              <w:left w:val="nil"/>
              <w:bottom w:val="single" w:sz="4" w:space="0" w:color="auto"/>
              <w:right w:val="nil"/>
            </w:tcBorders>
          </w:tcPr>
          <w:p w:rsidR="003A1BB6" w:rsidRPr="004D4984" w:rsidRDefault="00524059" w:rsidP="00C76C1A">
            <w:pPr>
              <w:pStyle w:val="NoSpacing"/>
              <w:jc w:val="center"/>
              <w:rPr>
                <w:rFonts w:ascii="Times New Roman" w:hAnsi="Times New Roman"/>
                <w:b/>
                <w:sz w:val="20"/>
                <w:szCs w:val="20"/>
                <w:lang w:val="en-GB"/>
              </w:rPr>
            </w:pPr>
            <w:r w:rsidRPr="004D4984">
              <w:rPr>
                <w:rFonts w:ascii="Times New Roman" w:hAnsi="Times New Roman"/>
                <w:b/>
                <w:sz w:val="20"/>
                <w:szCs w:val="20"/>
                <w:lang w:val="en-GB"/>
              </w:rPr>
              <w:t>Soybean cake</w:t>
            </w:r>
          </w:p>
        </w:tc>
        <w:tc>
          <w:tcPr>
            <w:tcW w:w="1808" w:type="dxa"/>
            <w:tcBorders>
              <w:top w:val="single" w:sz="4" w:space="0" w:color="auto"/>
              <w:left w:val="nil"/>
              <w:bottom w:val="single" w:sz="4" w:space="0" w:color="auto"/>
              <w:right w:val="nil"/>
            </w:tcBorders>
          </w:tcPr>
          <w:p w:rsidR="003A1BB6" w:rsidRPr="004D4984" w:rsidRDefault="00524059" w:rsidP="00C76C1A">
            <w:pPr>
              <w:pStyle w:val="NoSpacing"/>
              <w:jc w:val="center"/>
              <w:rPr>
                <w:rFonts w:ascii="Times New Roman" w:hAnsi="Times New Roman"/>
                <w:b/>
                <w:sz w:val="20"/>
                <w:szCs w:val="20"/>
                <w:lang w:val="en-GB"/>
              </w:rPr>
            </w:pPr>
            <w:r w:rsidRPr="004D4984">
              <w:rPr>
                <w:rFonts w:ascii="Times New Roman" w:hAnsi="Times New Roman"/>
                <w:b/>
                <w:sz w:val="20"/>
                <w:szCs w:val="20"/>
                <w:lang w:val="en-GB"/>
              </w:rPr>
              <w:t>Full-fat soybean grit</w:t>
            </w:r>
          </w:p>
        </w:tc>
      </w:tr>
      <w:tr w:rsidR="003A1BB6" w:rsidRPr="004D4984" w:rsidTr="00C76C1A">
        <w:trPr>
          <w:trHeight w:val="170"/>
        </w:trPr>
        <w:tc>
          <w:tcPr>
            <w:tcW w:w="1833" w:type="dxa"/>
            <w:tcBorders>
              <w:top w:val="single" w:sz="4" w:space="0" w:color="auto"/>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C10:0</w:t>
            </w:r>
          </w:p>
        </w:tc>
        <w:tc>
          <w:tcPr>
            <w:tcW w:w="1810" w:type="dxa"/>
            <w:tcBorders>
              <w:top w:val="single" w:sz="4" w:space="0" w:color="auto"/>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ND</w:t>
            </w:r>
          </w:p>
        </w:tc>
        <w:tc>
          <w:tcPr>
            <w:tcW w:w="1810" w:type="dxa"/>
            <w:tcBorders>
              <w:top w:val="single" w:sz="4" w:space="0" w:color="auto"/>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sidRPr="004D4984">
              <w:rPr>
                <w:rFonts w:ascii="Times New Roman" w:hAnsi="Times New Roman"/>
                <w:bCs/>
                <w:sz w:val="20"/>
                <w:szCs w:val="20"/>
              </w:rPr>
              <w:t>ND</w:t>
            </w:r>
          </w:p>
        </w:tc>
        <w:tc>
          <w:tcPr>
            <w:tcW w:w="1810" w:type="dxa"/>
            <w:tcBorders>
              <w:top w:val="single" w:sz="4" w:space="0" w:color="auto"/>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sidRPr="004D4984">
              <w:rPr>
                <w:rFonts w:ascii="Times New Roman" w:hAnsi="Times New Roman"/>
                <w:bCs/>
                <w:sz w:val="20"/>
                <w:szCs w:val="20"/>
              </w:rPr>
              <w:t>0</w:t>
            </w:r>
            <w:r>
              <w:rPr>
                <w:rFonts w:ascii="Times New Roman" w:hAnsi="Times New Roman"/>
                <w:bCs/>
                <w:sz w:val="20"/>
                <w:szCs w:val="20"/>
              </w:rPr>
              <w:t>.</w:t>
            </w:r>
            <w:r w:rsidRPr="004D4984">
              <w:rPr>
                <w:rFonts w:ascii="Times New Roman" w:hAnsi="Times New Roman"/>
                <w:bCs/>
                <w:sz w:val="20"/>
                <w:szCs w:val="20"/>
              </w:rPr>
              <w:t>17 ± 0.15</w:t>
            </w:r>
          </w:p>
        </w:tc>
        <w:tc>
          <w:tcPr>
            <w:tcW w:w="1808" w:type="dxa"/>
            <w:tcBorders>
              <w:top w:val="single" w:sz="4" w:space="0" w:color="auto"/>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sidRPr="004D4984">
              <w:rPr>
                <w:rFonts w:ascii="Times New Roman" w:hAnsi="Times New Roman"/>
                <w:bCs/>
                <w:sz w:val="20"/>
                <w:szCs w:val="20"/>
              </w:rPr>
              <w:t>0</w:t>
            </w:r>
            <w:r>
              <w:rPr>
                <w:rFonts w:ascii="Times New Roman" w:hAnsi="Times New Roman"/>
                <w:bCs/>
                <w:sz w:val="20"/>
                <w:szCs w:val="20"/>
              </w:rPr>
              <w:t>.</w:t>
            </w:r>
            <w:r w:rsidRPr="004D4984">
              <w:rPr>
                <w:rFonts w:ascii="Times New Roman" w:hAnsi="Times New Roman"/>
                <w:bCs/>
                <w:sz w:val="20"/>
                <w:szCs w:val="20"/>
              </w:rPr>
              <w:t>10 ± 0.06</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C14:0</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ND</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sidRPr="004D4984">
              <w:rPr>
                <w:rFonts w:ascii="Times New Roman" w:hAnsi="Times New Roman"/>
                <w:bCs/>
                <w:sz w:val="20"/>
                <w:szCs w:val="20"/>
              </w:rPr>
              <w:t>ND</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0.</w:t>
            </w:r>
            <w:r w:rsidRPr="004D4984">
              <w:rPr>
                <w:rFonts w:ascii="Times New Roman" w:hAnsi="Times New Roman"/>
                <w:bCs/>
                <w:sz w:val="20"/>
                <w:szCs w:val="20"/>
              </w:rPr>
              <w:t>04 ± 0.36</w:t>
            </w:r>
          </w:p>
        </w:tc>
        <w:tc>
          <w:tcPr>
            <w:tcW w:w="1808"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0.</w:t>
            </w:r>
            <w:r w:rsidRPr="004D4984">
              <w:rPr>
                <w:rFonts w:ascii="Times New Roman" w:hAnsi="Times New Roman"/>
                <w:bCs/>
                <w:sz w:val="20"/>
                <w:szCs w:val="20"/>
              </w:rPr>
              <w:t>05 ± 0.31</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C16:0</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3.</w:t>
            </w:r>
            <w:r w:rsidRPr="004D4984">
              <w:rPr>
                <w:rFonts w:ascii="Times New Roman" w:hAnsi="Times New Roman"/>
                <w:bCs/>
                <w:sz w:val="20"/>
                <w:szCs w:val="20"/>
              </w:rPr>
              <w:t>28 ± 0.12</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16.</w:t>
            </w:r>
            <w:r w:rsidRPr="004D4984">
              <w:rPr>
                <w:rFonts w:ascii="Times New Roman" w:hAnsi="Times New Roman"/>
                <w:bCs/>
                <w:sz w:val="20"/>
                <w:szCs w:val="20"/>
              </w:rPr>
              <w:t>95 ± 0.09</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3.</w:t>
            </w:r>
            <w:r w:rsidRPr="004D4984">
              <w:rPr>
                <w:rFonts w:ascii="Times New Roman" w:hAnsi="Times New Roman"/>
                <w:bCs/>
                <w:sz w:val="20"/>
                <w:szCs w:val="20"/>
              </w:rPr>
              <w:t>07 ± 0.16</w:t>
            </w:r>
          </w:p>
        </w:tc>
        <w:tc>
          <w:tcPr>
            <w:tcW w:w="1808"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3.</w:t>
            </w:r>
            <w:r w:rsidRPr="004D4984">
              <w:rPr>
                <w:rFonts w:ascii="Times New Roman" w:hAnsi="Times New Roman"/>
                <w:bCs/>
                <w:sz w:val="20"/>
                <w:szCs w:val="20"/>
              </w:rPr>
              <w:t>11 ± 0.11</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C18:0</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2.</w:t>
            </w:r>
            <w:r w:rsidRPr="004D4984">
              <w:rPr>
                <w:rFonts w:ascii="Times New Roman" w:hAnsi="Times New Roman"/>
                <w:bCs/>
                <w:sz w:val="20"/>
                <w:szCs w:val="20"/>
              </w:rPr>
              <w:t>34 ± 0.23</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5.</w:t>
            </w:r>
            <w:r w:rsidRPr="004D4984">
              <w:rPr>
                <w:rFonts w:ascii="Times New Roman" w:hAnsi="Times New Roman"/>
                <w:bCs/>
                <w:sz w:val="20"/>
                <w:szCs w:val="20"/>
              </w:rPr>
              <w:t>15 ± 0.32</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2.</w:t>
            </w:r>
            <w:r w:rsidRPr="004D4984">
              <w:rPr>
                <w:rFonts w:ascii="Times New Roman" w:hAnsi="Times New Roman"/>
                <w:bCs/>
                <w:sz w:val="20"/>
                <w:szCs w:val="20"/>
              </w:rPr>
              <w:t>41 ± 0.08</w:t>
            </w:r>
          </w:p>
        </w:tc>
        <w:tc>
          <w:tcPr>
            <w:tcW w:w="1808"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2.</w:t>
            </w:r>
            <w:r w:rsidRPr="004D4984">
              <w:rPr>
                <w:rFonts w:ascii="Times New Roman" w:hAnsi="Times New Roman"/>
                <w:bCs/>
                <w:sz w:val="20"/>
                <w:szCs w:val="20"/>
              </w:rPr>
              <w:t>53 ± 0.23</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 xml:space="preserve">C18:1 </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20.</w:t>
            </w:r>
            <w:r w:rsidRPr="004D4984">
              <w:rPr>
                <w:rFonts w:ascii="Times New Roman" w:hAnsi="Times New Roman"/>
                <w:bCs/>
                <w:sz w:val="20"/>
                <w:szCs w:val="20"/>
              </w:rPr>
              <w:t>47 ± 0.51</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sidRPr="004D4984">
              <w:rPr>
                <w:rFonts w:ascii="Times New Roman" w:hAnsi="Times New Roman"/>
                <w:bCs/>
                <w:sz w:val="20"/>
                <w:szCs w:val="20"/>
              </w:rPr>
              <w:t>16</w:t>
            </w:r>
            <w:r>
              <w:rPr>
                <w:rFonts w:ascii="Times New Roman" w:hAnsi="Times New Roman"/>
                <w:bCs/>
                <w:sz w:val="20"/>
                <w:szCs w:val="20"/>
              </w:rPr>
              <w:t>.</w:t>
            </w:r>
            <w:r w:rsidRPr="004D4984">
              <w:rPr>
                <w:rFonts w:ascii="Times New Roman" w:hAnsi="Times New Roman"/>
                <w:bCs/>
                <w:sz w:val="20"/>
                <w:szCs w:val="20"/>
              </w:rPr>
              <w:t>02 ± 0.21</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20.</w:t>
            </w:r>
            <w:r w:rsidRPr="004D4984">
              <w:rPr>
                <w:rFonts w:ascii="Times New Roman" w:hAnsi="Times New Roman"/>
                <w:bCs/>
                <w:sz w:val="20"/>
                <w:szCs w:val="20"/>
              </w:rPr>
              <w:t>90 ± 0.23</w:t>
            </w:r>
          </w:p>
        </w:tc>
        <w:tc>
          <w:tcPr>
            <w:tcW w:w="1808"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22.</w:t>
            </w:r>
            <w:r w:rsidRPr="004D4984">
              <w:rPr>
                <w:rFonts w:ascii="Times New Roman" w:hAnsi="Times New Roman"/>
                <w:bCs/>
                <w:sz w:val="20"/>
                <w:szCs w:val="20"/>
              </w:rPr>
              <w:t>22 ± 0.29</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C18:2</w:t>
            </w:r>
            <w:r>
              <w:rPr>
                <w:rFonts w:ascii="Times New Roman" w:hAnsi="Times New Roman"/>
                <w:color w:val="000000"/>
                <w:sz w:val="20"/>
                <w:szCs w:val="20"/>
              </w:rPr>
              <w:t xml:space="preserve"> </w:t>
            </w:r>
            <w:r w:rsidRPr="004D4984">
              <w:rPr>
                <w:rFonts w:ascii="Times New Roman" w:hAnsi="Times New Roman"/>
                <w:color w:val="000000"/>
                <w:sz w:val="20"/>
                <w:szCs w:val="20"/>
              </w:rPr>
              <w:t>ω-6</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68.</w:t>
            </w:r>
            <w:r w:rsidRPr="004D4984">
              <w:rPr>
                <w:rFonts w:ascii="Times New Roman" w:hAnsi="Times New Roman"/>
                <w:bCs/>
                <w:sz w:val="20"/>
                <w:szCs w:val="20"/>
              </w:rPr>
              <w:t>02 ±0.06</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47.</w:t>
            </w:r>
            <w:r w:rsidRPr="004D4984">
              <w:rPr>
                <w:rFonts w:ascii="Times New Roman" w:hAnsi="Times New Roman"/>
                <w:bCs/>
                <w:sz w:val="20"/>
                <w:szCs w:val="20"/>
              </w:rPr>
              <w:t>57 ± 0.15</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sidRPr="004D4984">
              <w:rPr>
                <w:rFonts w:ascii="Times New Roman" w:hAnsi="Times New Roman"/>
                <w:bCs/>
                <w:sz w:val="20"/>
                <w:szCs w:val="20"/>
              </w:rPr>
              <w:t>6</w:t>
            </w:r>
            <w:r>
              <w:rPr>
                <w:rFonts w:ascii="Times New Roman" w:hAnsi="Times New Roman"/>
                <w:bCs/>
                <w:sz w:val="20"/>
                <w:szCs w:val="20"/>
              </w:rPr>
              <w:t>7.</w:t>
            </w:r>
            <w:r w:rsidRPr="004D4984">
              <w:rPr>
                <w:rFonts w:ascii="Times New Roman" w:hAnsi="Times New Roman"/>
                <w:bCs/>
                <w:sz w:val="20"/>
                <w:szCs w:val="20"/>
              </w:rPr>
              <w:t>08 ± 0.54</w:t>
            </w:r>
          </w:p>
        </w:tc>
        <w:tc>
          <w:tcPr>
            <w:tcW w:w="1808"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65.</w:t>
            </w:r>
            <w:r w:rsidRPr="004D4984">
              <w:rPr>
                <w:rFonts w:ascii="Times New Roman" w:hAnsi="Times New Roman"/>
                <w:bCs/>
                <w:sz w:val="20"/>
                <w:szCs w:val="20"/>
              </w:rPr>
              <w:t>82 ± 0.39</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C18:3 ω-3</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5.</w:t>
            </w:r>
            <w:r w:rsidRPr="004D4984">
              <w:rPr>
                <w:rFonts w:ascii="Times New Roman" w:hAnsi="Times New Roman"/>
                <w:bCs/>
                <w:sz w:val="20"/>
                <w:szCs w:val="20"/>
              </w:rPr>
              <w:t>18 ± 0.13</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12.</w:t>
            </w:r>
            <w:r w:rsidRPr="004D4984">
              <w:rPr>
                <w:rFonts w:ascii="Times New Roman" w:hAnsi="Times New Roman"/>
                <w:bCs/>
                <w:sz w:val="20"/>
                <w:szCs w:val="20"/>
              </w:rPr>
              <w:t>11 ± 0.17</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5.</w:t>
            </w:r>
            <w:r w:rsidRPr="004D4984">
              <w:rPr>
                <w:rFonts w:ascii="Times New Roman" w:hAnsi="Times New Roman"/>
                <w:bCs/>
                <w:sz w:val="20"/>
                <w:szCs w:val="20"/>
              </w:rPr>
              <w:t>78 ± 0.33</w:t>
            </w:r>
          </w:p>
        </w:tc>
        <w:tc>
          <w:tcPr>
            <w:tcW w:w="1808"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5.</w:t>
            </w:r>
            <w:r w:rsidRPr="004D4984">
              <w:rPr>
                <w:rFonts w:ascii="Times New Roman" w:hAnsi="Times New Roman"/>
                <w:bCs/>
                <w:sz w:val="20"/>
                <w:szCs w:val="20"/>
              </w:rPr>
              <w:t>57 ± 0.15</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C20:0</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color w:val="000000"/>
                <w:sz w:val="20"/>
                <w:szCs w:val="20"/>
              </w:rPr>
            </w:pPr>
            <w:r>
              <w:rPr>
                <w:rFonts w:ascii="Times New Roman" w:hAnsi="Times New Roman"/>
                <w:color w:val="000000"/>
                <w:sz w:val="20"/>
                <w:szCs w:val="20"/>
              </w:rPr>
              <w:t>0.</w:t>
            </w:r>
            <w:r w:rsidRPr="004D4984">
              <w:rPr>
                <w:rFonts w:ascii="Times New Roman" w:hAnsi="Times New Roman"/>
                <w:color w:val="000000"/>
                <w:sz w:val="20"/>
                <w:szCs w:val="20"/>
              </w:rPr>
              <w:t xml:space="preserve">71 </w:t>
            </w:r>
            <w:r w:rsidRPr="004D4984">
              <w:rPr>
                <w:rFonts w:ascii="Times New Roman" w:hAnsi="Times New Roman"/>
                <w:bCs/>
                <w:sz w:val="20"/>
                <w:szCs w:val="20"/>
              </w:rPr>
              <w:t>± 0.4</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1.</w:t>
            </w:r>
            <w:r w:rsidRPr="004D4984">
              <w:rPr>
                <w:rFonts w:ascii="Times New Roman" w:hAnsi="Times New Roman"/>
                <w:bCs/>
                <w:sz w:val="20"/>
                <w:szCs w:val="20"/>
              </w:rPr>
              <w:t>40 ± 0.3</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0.</w:t>
            </w:r>
            <w:r w:rsidRPr="004D4984">
              <w:rPr>
                <w:rFonts w:ascii="Times New Roman" w:hAnsi="Times New Roman"/>
                <w:bCs/>
                <w:sz w:val="20"/>
                <w:szCs w:val="20"/>
              </w:rPr>
              <w:t>20 ± 0.63</w:t>
            </w:r>
          </w:p>
        </w:tc>
        <w:tc>
          <w:tcPr>
            <w:tcW w:w="1808"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0.</w:t>
            </w:r>
            <w:r w:rsidRPr="004D4984">
              <w:rPr>
                <w:rFonts w:ascii="Times New Roman" w:hAnsi="Times New Roman"/>
                <w:bCs/>
                <w:sz w:val="20"/>
                <w:szCs w:val="20"/>
              </w:rPr>
              <w:t>21 ± 0.35</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C20:1</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ND</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0.</w:t>
            </w:r>
            <w:r w:rsidRPr="004D4984">
              <w:rPr>
                <w:rFonts w:ascii="Times New Roman" w:hAnsi="Times New Roman"/>
                <w:bCs/>
                <w:sz w:val="20"/>
                <w:szCs w:val="20"/>
              </w:rPr>
              <w:t>42 ± 0.41</w:t>
            </w:r>
          </w:p>
        </w:tc>
        <w:tc>
          <w:tcPr>
            <w:tcW w:w="1810"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0.</w:t>
            </w:r>
            <w:r w:rsidRPr="004D4984">
              <w:rPr>
                <w:rFonts w:ascii="Times New Roman" w:hAnsi="Times New Roman"/>
                <w:bCs/>
                <w:sz w:val="20"/>
                <w:szCs w:val="20"/>
              </w:rPr>
              <w:t>18 ± 0.45</w:t>
            </w:r>
          </w:p>
        </w:tc>
        <w:tc>
          <w:tcPr>
            <w:tcW w:w="1808" w:type="dxa"/>
            <w:tcBorders>
              <w:top w:val="nil"/>
              <w:left w:val="nil"/>
              <w:bottom w:val="nil"/>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sidRPr="004D4984">
              <w:rPr>
                <w:rFonts w:ascii="Times New Roman" w:hAnsi="Times New Roman"/>
                <w:bCs/>
                <w:sz w:val="20"/>
                <w:szCs w:val="20"/>
              </w:rPr>
              <w:t>0</w:t>
            </w:r>
            <w:r>
              <w:rPr>
                <w:rFonts w:ascii="Times New Roman" w:hAnsi="Times New Roman"/>
                <w:bCs/>
                <w:sz w:val="20"/>
                <w:szCs w:val="20"/>
              </w:rPr>
              <w:t>.</w:t>
            </w:r>
            <w:r w:rsidRPr="004D4984">
              <w:rPr>
                <w:rFonts w:ascii="Times New Roman" w:hAnsi="Times New Roman"/>
                <w:bCs/>
                <w:sz w:val="20"/>
                <w:szCs w:val="20"/>
              </w:rPr>
              <w:t>20 ± 0.12</w:t>
            </w:r>
          </w:p>
        </w:tc>
      </w:tr>
      <w:tr w:rsidR="003A1BB6" w:rsidRPr="004D4984" w:rsidTr="00C76C1A">
        <w:trPr>
          <w:trHeight w:val="170"/>
        </w:trPr>
        <w:tc>
          <w:tcPr>
            <w:tcW w:w="1833" w:type="dxa"/>
            <w:tcBorders>
              <w:top w:val="nil"/>
              <w:left w:val="nil"/>
              <w:bottom w:val="single" w:sz="4" w:space="0" w:color="auto"/>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C22:0</w:t>
            </w:r>
          </w:p>
        </w:tc>
        <w:tc>
          <w:tcPr>
            <w:tcW w:w="1810" w:type="dxa"/>
            <w:tcBorders>
              <w:top w:val="nil"/>
              <w:left w:val="nil"/>
              <w:bottom w:val="single" w:sz="4" w:space="0" w:color="auto"/>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ND</w:t>
            </w:r>
          </w:p>
        </w:tc>
        <w:tc>
          <w:tcPr>
            <w:tcW w:w="1810" w:type="dxa"/>
            <w:tcBorders>
              <w:top w:val="nil"/>
              <w:left w:val="nil"/>
              <w:bottom w:val="single" w:sz="4" w:space="0" w:color="auto"/>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0.</w:t>
            </w:r>
            <w:r w:rsidRPr="004D4984">
              <w:rPr>
                <w:rFonts w:ascii="Times New Roman" w:hAnsi="Times New Roman"/>
                <w:bCs/>
                <w:sz w:val="20"/>
                <w:szCs w:val="20"/>
              </w:rPr>
              <w:t>39 ± 0.18</w:t>
            </w:r>
          </w:p>
        </w:tc>
        <w:tc>
          <w:tcPr>
            <w:tcW w:w="1810" w:type="dxa"/>
            <w:tcBorders>
              <w:top w:val="nil"/>
              <w:left w:val="nil"/>
              <w:bottom w:val="single" w:sz="4" w:space="0" w:color="auto"/>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Pr>
                <w:rFonts w:ascii="Times New Roman" w:hAnsi="Times New Roman"/>
                <w:bCs/>
                <w:sz w:val="20"/>
                <w:szCs w:val="20"/>
              </w:rPr>
              <w:t>0.</w:t>
            </w:r>
            <w:r w:rsidRPr="004D4984">
              <w:rPr>
                <w:rFonts w:ascii="Times New Roman" w:hAnsi="Times New Roman"/>
                <w:bCs/>
                <w:sz w:val="20"/>
                <w:szCs w:val="20"/>
              </w:rPr>
              <w:t>17 ± 0.22</w:t>
            </w:r>
          </w:p>
        </w:tc>
        <w:tc>
          <w:tcPr>
            <w:tcW w:w="1808" w:type="dxa"/>
            <w:tcBorders>
              <w:top w:val="nil"/>
              <w:left w:val="nil"/>
              <w:bottom w:val="single" w:sz="4" w:space="0" w:color="auto"/>
              <w:right w:val="nil"/>
            </w:tcBorders>
            <w:vAlign w:val="bottom"/>
          </w:tcPr>
          <w:p w:rsidR="003A1BB6" w:rsidRPr="004D4984" w:rsidRDefault="003A1BB6" w:rsidP="00C76C1A">
            <w:pPr>
              <w:spacing w:after="0" w:line="240" w:lineRule="auto"/>
              <w:jc w:val="center"/>
              <w:rPr>
                <w:rFonts w:ascii="Times New Roman" w:hAnsi="Times New Roman"/>
                <w:bCs/>
                <w:sz w:val="20"/>
                <w:szCs w:val="20"/>
              </w:rPr>
            </w:pPr>
            <w:r w:rsidRPr="004D4984">
              <w:rPr>
                <w:rFonts w:ascii="Times New Roman" w:hAnsi="Times New Roman"/>
                <w:bCs/>
                <w:sz w:val="20"/>
                <w:szCs w:val="20"/>
              </w:rPr>
              <w:t>0</w:t>
            </w:r>
            <w:r>
              <w:rPr>
                <w:rFonts w:ascii="Times New Roman" w:hAnsi="Times New Roman"/>
                <w:bCs/>
                <w:sz w:val="20"/>
                <w:szCs w:val="20"/>
              </w:rPr>
              <w:t>.</w:t>
            </w:r>
            <w:r w:rsidRPr="004D4984">
              <w:rPr>
                <w:rFonts w:ascii="Times New Roman" w:hAnsi="Times New Roman"/>
                <w:bCs/>
                <w:sz w:val="20"/>
                <w:szCs w:val="20"/>
              </w:rPr>
              <w:t>18 ± 0.41</w:t>
            </w:r>
          </w:p>
        </w:tc>
      </w:tr>
      <w:tr w:rsidR="003A1BB6" w:rsidRPr="004D4984" w:rsidTr="00C76C1A">
        <w:trPr>
          <w:trHeight w:val="170"/>
        </w:trPr>
        <w:tc>
          <w:tcPr>
            <w:tcW w:w="1833" w:type="dxa"/>
            <w:tcBorders>
              <w:top w:val="single" w:sz="4" w:space="0" w:color="auto"/>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SFA</w:t>
            </w:r>
          </w:p>
        </w:tc>
        <w:tc>
          <w:tcPr>
            <w:tcW w:w="1810" w:type="dxa"/>
            <w:tcBorders>
              <w:top w:val="single" w:sz="4" w:space="0" w:color="auto"/>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6.33</w:t>
            </w:r>
          </w:p>
        </w:tc>
        <w:tc>
          <w:tcPr>
            <w:tcW w:w="1810" w:type="dxa"/>
            <w:tcBorders>
              <w:top w:val="single" w:sz="4" w:space="0" w:color="auto"/>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23.89</w:t>
            </w:r>
          </w:p>
        </w:tc>
        <w:tc>
          <w:tcPr>
            <w:tcW w:w="1810" w:type="dxa"/>
            <w:tcBorders>
              <w:top w:val="single" w:sz="4" w:space="0" w:color="auto"/>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6.06</w:t>
            </w:r>
          </w:p>
        </w:tc>
        <w:tc>
          <w:tcPr>
            <w:tcW w:w="1808" w:type="dxa"/>
            <w:tcBorders>
              <w:top w:val="single" w:sz="4" w:space="0" w:color="auto"/>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6.18</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MUFA</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20.47</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16.44</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21.08</w:t>
            </w:r>
          </w:p>
        </w:tc>
        <w:tc>
          <w:tcPr>
            <w:tcW w:w="1808"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22.42</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PUFA</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73.2</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59.68</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72.86</w:t>
            </w:r>
          </w:p>
        </w:tc>
        <w:tc>
          <w:tcPr>
            <w:tcW w:w="1808"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71.39</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MUFA/SFA</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3.23</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0.69</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3.48</w:t>
            </w:r>
          </w:p>
        </w:tc>
        <w:tc>
          <w:tcPr>
            <w:tcW w:w="1808"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1.09</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PUFA/SFA</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11.56</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2.49</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12.02</w:t>
            </w:r>
          </w:p>
        </w:tc>
        <w:tc>
          <w:tcPr>
            <w:tcW w:w="1808"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11.55</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 ω -6</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68.02</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47.57</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67.08</w:t>
            </w:r>
          </w:p>
        </w:tc>
        <w:tc>
          <w:tcPr>
            <w:tcW w:w="1808"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65.82</w:t>
            </w:r>
          </w:p>
        </w:tc>
      </w:tr>
      <w:tr w:rsidR="003A1BB6" w:rsidRPr="004D4984" w:rsidTr="00C76C1A">
        <w:trPr>
          <w:trHeight w:val="170"/>
        </w:trPr>
        <w:tc>
          <w:tcPr>
            <w:tcW w:w="1833" w:type="dxa"/>
            <w:tcBorders>
              <w:top w:val="nil"/>
              <w:left w:val="nil"/>
              <w:bottom w:val="nil"/>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 ω -3</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5.18</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12.11</w:t>
            </w:r>
          </w:p>
        </w:tc>
        <w:tc>
          <w:tcPr>
            <w:tcW w:w="1810"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5.78</w:t>
            </w:r>
          </w:p>
        </w:tc>
        <w:tc>
          <w:tcPr>
            <w:tcW w:w="1808" w:type="dxa"/>
            <w:tcBorders>
              <w:top w:val="nil"/>
              <w:left w:val="nil"/>
              <w:bottom w:val="nil"/>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5.57</w:t>
            </w:r>
          </w:p>
        </w:tc>
      </w:tr>
      <w:tr w:rsidR="003A1BB6" w:rsidRPr="004D4984" w:rsidTr="00C76C1A">
        <w:trPr>
          <w:trHeight w:val="170"/>
        </w:trPr>
        <w:tc>
          <w:tcPr>
            <w:tcW w:w="1833" w:type="dxa"/>
            <w:tcBorders>
              <w:top w:val="nil"/>
              <w:left w:val="nil"/>
              <w:bottom w:val="single" w:sz="4" w:space="0" w:color="auto"/>
              <w:right w:val="nil"/>
            </w:tcBorders>
            <w:vAlign w:val="bottom"/>
          </w:tcPr>
          <w:p w:rsidR="003A1BB6" w:rsidRPr="004D4984" w:rsidRDefault="003A1BB6" w:rsidP="00C76C1A">
            <w:pPr>
              <w:spacing w:after="0" w:line="240" w:lineRule="auto"/>
              <w:rPr>
                <w:rFonts w:ascii="Times New Roman" w:hAnsi="Times New Roman"/>
                <w:color w:val="000000"/>
                <w:sz w:val="20"/>
                <w:szCs w:val="20"/>
              </w:rPr>
            </w:pPr>
            <w:r w:rsidRPr="004D4984">
              <w:rPr>
                <w:rFonts w:ascii="Times New Roman" w:hAnsi="Times New Roman"/>
                <w:color w:val="000000"/>
                <w:sz w:val="20"/>
                <w:szCs w:val="20"/>
              </w:rPr>
              <w:t>ω-6/ ω -3</w:t>
            </w:r>
          </w:p>
        </w:tc>
        <w:tc>
          <w:tcPr>
            <w:tcW w:w="1810" w:type="dxa"/>
            <w:tcBorders>
              <w:top w:val="nil"/>
              <w:left w:val="nil"/>
              <w:bottom w:val="single" w:sz="4" w:space="0" w:color="auto"/>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13.13</w:t>
            </w:r>
          </w:p>
        </w:tc>
        <w:tc>
          <w:tcPr>
            <w:tcW w:w="1810" w:type="dxa"/>
            <w:tcBorders>
              <w:top w:val="nil"/>
              <w:left w:val="nil"/>
              <w:bottom w:val="single" w:sz="4" w:space="0" w:color="auto"/>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3.92</w:t>
            </w:r>
          </w:p>
        </w:tc>
        <w:tc>
          <w:tcPr>
            <w:tcW w:w="1810" w:type="dxa"/>
            <w:tcBorders>
              <w:top w:val="nil"/>
              <w:left w:val="nil"/>
              <w:bottom w:val="single" w:sz="4" w:space="0" w:color="auto"/>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11.61</w:t>
            </w:r>
          </w:p>
        </w:tc>
        <w:tc>
          <w:tcPr>
            <w:tcW w:w="1808" w:type="dxa"/>
            <w:tcBorders>
              <w:top w:val="nil"/>
              <w:left w:val="nil"/>
              <w:bottom w:val="single" w:sz="4" w:space="0" w:color="auto"/>
              <w:right w:val="nil"/>
            </w:tcBorders>
          </w:tcPr>
          <w:p w:rsidR="003A1BB6" w:rsidRPr="004D4984" w:rsidRDefault="003A1BB6" w:rsidP="00C76C1A">
            <w:pPr>
              <w:pStyle w:val="NoSpacing"/>
              <w:jc w:val="center"/>
              <w:rPr>
                <w:rFonts w:ascii="Times New Roman" w:hAnsi="Times New Roman"/>
                <w:sz w:val="20"/>
                <w:szCs w:val="20"/>
                <w:lang w:val="en-GB"/>
              </w:rPr>
            </w:pPr>
            <w:r w:rsidRPr="004D4984">
              <w:rPr>
                <w:rFonts w:ascii="Times New Roman" w:hAnsi="Times New Roman"/>
                <w:sz w:val="20"/>
                <w:szCs w:val="20"/>
                <w:lang w:val="en-GB"/>
              </w:rPr>
              <w:t>11.82</w:t>
            </w:r>
          </w:p>
        </w:tc>
      </w:tr>
    </w:tbl>
    <w:p w:rsidR="003A1BB6" w:rsidRPr="004D4984" w:rsidRDefault="003A1BB6" w:rsidP="003A1BB6">
      <w:pPr>
        <w:spacing w:after="0" w:line="240" w:lineRule="auto"/>
        <w:jc w:val="both"/>
        <w:rPr>
          <w:rFonts w:ascii="Times New Roman" w:hAnsi="Times New Roman"/>
          <w:i/>
          <w:sz w:val="18"/>
          <w:szCs w:val="20"/>
          <w:lang w:val="en-GB"/>
        </w:rPr>
      </w:pPr>
      <w:r w:rsidRPr="004D4984">
        <w:rPr>
          <w:rFonts w:ascii="Times New Roman" w:hAnsi="Times New Roman"/>
          <w:i/>
          <w:sz w:val="18"/>
          <w:szCs w:val="20"/>
          <w:lang w:val="en-GB"/>
        </w:rPr>
        <w:t>Results are given as mean ± standard deviation (n = 3); SFA - saturated fatty acid;</w:t>
      </w:r>
    </w:p>
    <w:p w:rsidR="003A1BB6" w:rsidRPr="004D4984" w:rsidRDefault="003A1BB6" w:rsidP="003A1BB6">
      <w:pPr>
        <w:spacing w:after="120" w:line="240" w:lineRule="auto"/>
        <w:jc w:val="both"/>
        <w:rPr>
          <w:rFonts w:ascii="Times New Roman" w:hAnsi="Times New Roman"/>
          <w:i/>
          <w:sz w:val="18"/>
          <w:szCs w:val="20"/>
          <w:lang w:val="en-GB"/>
        </w:rPr>
      </w:pPr>
      <w:r>
        <w:rPr>
          <w:rFonts w:ascii="Times New Roman" w:hAnsi="Times New Roman"/>
          <w:i/>
          <w:sz w:val="18"/>
          <w:szCs w:val="20"/>
          <w:lang w:val="en-GB"/>
        </w:rPr>
        <w:t xml:space="preserve">ND – not detected; </w:t>
      </w:r>
      <w:r w:rsidRPr="004D4984">
        <w:rPr>
          <w:rFonts w:ascii="Times New Roman" w:hAnsi="Times New Roman"/>
          <w:i/>
          <w:sz w:val="18"/>
          <w:szCs w:val="20"/>
          <w:lang w:val="en-GB"/>
        </w:rPr>
        <w:t>MUFA </w:t>
      </w:r>
      <w:r w:rsidRPr="004D4984">
        <w:rPr>
          <w:rFonts w:ascii="Times New Roman" w:hAnsi="Times New Roman"/>
          <w:i/>
          <w:sz w:val="18"/>
          <w:szCs w:val="20"/>
          <w:lang w:val="en-GB"/>
        </w:rPr>
        <w:noBreakHyphen/>
        <w:t> monounsaturated fatty acids; PUFA – polyunsaturated fatty acids</w:t>
      </w:r>
    </w:p>
    <w:p w:rsidR="003A1BB6" w:rsidRPr="004D4984" w:rsidRDefault="003A1BB6" w:rsidP="003A1BB6">
      <w:pPr>
        <w:pStyle w:val="NoSpacing"/>
        <w:jc w:val="both"/>
        <w:rPr>
          <w:rFonts w:ascii="Times New Roman" w:hAnsi="Times New Roman"/>
          <w:sz w:val="20"/>
          <w:lang w:val="en-GB"/>
        </w:rPr>
        <w:sectPr w:rsidR="003A1BB6" w:rsidRPr="004D4984" w:rsidSect="00C76C1A">
          <w:type w:val="continuous"/>
          <w:pgSz w:w="11907" w:h="16840" w:code="9"/>
          <w:pgMar w:top="1418" w:right="1418" w:bottom="1418" w:left="1418" w:header="720" w:footer="720" w:gutter="0"/>
          <w:cols w:space="720"/>
          <w:titlePg/>
        </w:sectPr>
      </w:pPr>
    </w:p>
    <w:p w:rsidR="003A1BB6" w:rsidRPr="004D4984" w:rsidRDefault="003A1BB6" w:rsidP="003A1BB6">
      <w:pPr>
        <w:pStyle w:val="NoSpacing"/>
        <w:spacing w:before="120" w:after="120"/>
        <w:jc w:val="center"/>
        <w:rPr>
          <w:rFonts w:ascii="Times New Roman" w:hAnsi="Times New Roman"/>
          <w:lang w:val="en-GB"/>
        </w:rPr>
      </w:pPr>
      <w:r w:rsidRPr="004D4984">
        <w:rPr>
          <w:rFonts w:ascii="Times New Roman" w:hAnsi="Times New Roman"/>
        </w:rPr>
        <w:object w:dxaOrig="8666" w:dyaOrig="466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8.5pt;height:174.75pt" o:ole="">
            <v:imagedata r:id="rId15" o:title=""/>
          </v:shape>
          <o:OLEObject Type="Embed" ProgID="Excel.Sheet.12" ShapeID="_x0000_i1025" DrawAspect="Content" ObjectID="_1803883560" r:id="rId16"/>
        </w:object>
      </w:r>
    </w:p>
    <w:p w:rsidR="003A1BB6" w:rsidRDefault="003A1BB6" w:rsidP="003A1BB6">
      <w:pPr>
        <w:autoSpaceDE w:val="0"/>
        <w:autoSpaceDN w:val="0"/>
        <w:adjustRightInd w:val="0"/>
        <w:spacing w:before="120" w:after="120" w:line="240" w:lineRule="auto"/>
        <w:jc w:val="center"/>
        <w:rPr>
          <w:rFonts w:ascii="Times New Roman" w:hAnsi="Times New Roman"/>
          <w:sz w:val="20"/>
          <w:szCs w:val="20"/>
          <w:lang w:val="en-GB"/>
        </w:rPr>
      </w:pPr>
      <w:r w:rsidRPr="004D4984">
        <w:rPr>
          <w:rFonts w:ascii="Times New Roman" w:hAnsi="Times New Roman"/>
          <w:sz w:val="20"/>
          <w:szCs w:val="20"/>
          <w:lang w:val="en-GB"/>
        </w:rPr>
        <w:t xml:space="preserve">Figure 2. </w:t>
      </w:r>
      <w:r>
        <w:rPr>
          <w:rFonts w:ascii="Times New Roman" w:hAnsi="Times New Roman"/>
          <w:sz w:val="20"/>
          <w:szCs w:val="20"/>
          <w:lang w:val="en-GB"/>
        </w:rPr>
        <w:t xml:space="preserve">The </w:t>
      </w:r>
      <w:r w:rsidRPr="004D4984">
        <w:rPr>
          <w:rFonts w:ascii="Times New Roman" w:hAnsi="Times New Roman"/>
          <w:sz w:val="20"/>
          <w:szCs w:val="20"/>
          <w:lang w:val="en-GB"/>
        </w:rPr>
        <w:t xml:space="preserve">PUFA/SFA ratio in </w:t>
      </w:r>
      <w:r>
        <w:rPr>
          <w:rFonts w:ascii="Times New Roman" w:hAnsi="Times New Roman"/>
          <w:sz w:val="20"/>
          <w:szCs w:val="20"/>
          <w:lang w:val="en-GB"/>
        </w:rPr>
        <w:t xml:space="preserve">the </w:t>
      </w:r>
      <w:r w:rsidRPr="004D4984">
        <w:rPr>
          <w:rFonts w:ascii="Times New Roman" w:hAnsi="Times New Roman"/>
          <w:sz w:val="20"/>
          <w:szCs w:val="20"/>
          <w:lang w:val="en-GB"/>
        </w:rPr>
        <w:t>examined samples</w:t>
      </w:r>
    </w:p>
    <w:p w:rsidR="003A1BB6" w:rsidRDefault="003A1BB6" w:rsidP="003A1BB6">
      <w:pPr>
        <w:pStyle w:val="NoSpacing"/>
        <w:spacing w:after="120"/>
        <w:jc w:val="both"/>
        <w:rPr>
          <w:rFonts w:ascii="Times New Roman" w:hAnsi="Times New Roman"/>
          <w:lang w:val="en-GB"/>
        </w:rPr>
      </w:pPr>
    </w:p>
    <w:p w:rsidR="003A1BB6" w:rsidRPr="004D4984" w:rsidRDefault="003A1BB6" w:rsidP="003A1BB6">
      <w:pPr>
        <w:pStyle w:val="NoSpacing"/>
        <w:spacing w:after="120"/>
        <w:jc w:val="both"/>
        <w:rPr>
          <w:rFonts w:ascii="Times New Roman" w:hAnsi="Times New Roman"/>
          <w:color w:val="000000"/>
        </w:rPr>
      </w:pPr>
      <w:r>
        <w:rPr>
          <w:rFonts w:ascii="Times New Roman" w:hAnsi="Times New Roman"/>
          <w:lang w:val="en-GB"/>
        </w:rPr>
        <w:t>The ex</w:t>
      </w:r>
      <w:r w:rsidRPr="004D4984">
        <w:rPr>
          <w:rFonts w:ascii="Times New Roman" w:hAnsi="Times New Roman"/>
          <w:lang w:val="en-GB"/>
        </w:rPr>
        <w:t>amined soybean and soybean products had ω–6/ω–3 ratio higher than 4, as it can be noticed on Figure 3, except for the soybean oil (3.92).</w:t>
      </w:r>
      <w:r>
        <w:rPr>
          <w:rFonts w:ascii="Times New Roman" w:hAnsi="Times New Roman"/>
          <w:lang w:val="en-GB"/>
        </w:rPr>
        <w:t xml:space="preserve"> </w:t>
      </w:r>
      <w:r w:rsidRPr="004D4984">
        <w:rPr>
          <w:rFonts w:ascii="Times New Roman" w:hAnsi="Times New Roman"/>
          <w:lang w:val="en-GB"/>
        </w:rPr>
        <w:t xml:space="preserve">Lower </w:t>
      </w:r>
      <w:r w:rsidRPr="004D4984">
        <w:rPr>
          <w:rFonts w:ascii="Times New Roman" w:hAnsi="Times New Roman"/>
          <w:color w:val="000000"/>
        </w:rPr>
        <w:t xml:space="preserve">ω-6/ω-3 </w:t>
      </w:r>
      <w:r w:rsidRPr="004D4984">
        <w:rPr>
          <w:rFonts w:ascii="Times New Roman" w:hAnsi="Times New Roman"/>
          <w:lang w:val="en-GB"/>
        </w:rPr>
        <w:t xml:space="preserve">ratio in soybean oil is not the rule in practice, and it could be result of different soybean type, in this particular case. Therefore, soybean cannot be used as the only source of fatty acids in human nutrition (probably also in animal nutrition), and have to be combined with other food, rich in </w:t>
      </w:r>
      <w:r w:rsidRPr="004D4984">
        <w:rPr>
          <w:rFonts w:ascii="Times New Roman" w:hAnsi="Times New Roman"/>
          <w:color w:val="000000"/>
        </w:rPr>
        <w:t>ω-3 fatty acids.</w:t>
      </w:r>
    </w:p>
    <w:p w:rsidR="003A1BB6" w:rsidRPr="004D4984" w:rsidRDefault="003A1BB6" w:rsidP="003A1BB6">
      <w:pPr>
        <w:pStyle w:val="NoSpacing"/>
        <w:spacing w:after="120"/>
        <w:jc w:val="both"/>
        <w:rPr>
          <w:rFonts w:ascii="Times New Roman" w:hAnsi="Times New Roman"/>
          <w:lang w:val="en-GB"/>
        </w:rPr>
        <w:sectPr w:rsidR="003A1BB6" w:rsidRPr="004D4984" w:rsidSect="00C76C1A">
          <w:type w:val="continuous"/>
          <w:pgSz w:w="11907" w:h="16840" w:code="9"/>
          <w:pgMar w:top="1418" w:right="1418" w:bottom="1418" w:left="1418" w:header="720" w:footer="720" w:gutter="0"/>
          <w:cols w:space="720"/>
          <w:titlePg/>
        </w:sectPr>
      </w:pPr>
    </w:p>
    <w:p w:rsidR="003A1BB6" w:rsidRDefault="003A1BB6" w:rsidP="003A1BB6">
      <w:pPr>
        <w:pStyle w:val="NoSpacing"/>
        <w:spacing w:after="120"/>
        <w:jc w:val="center"/>
        <w:rPr>
          <w:rFonts w:ascii="Times New Roman" w:hAnsi="Times New Roman"/>
        </w:rPr>
      </w:pPr>
      <w:r w:rsidRPr="004D4984">
        <w:rPr>
          <w:rFonts w:ascii="Times New Roman" w:hAnsi="Times New Roman"/>
        </w:rPr>
        <w:object w:dxaOrig="8531" w:dyaOrig="4437">
          <v:shape id="_x0000_i1026" type="#_x0000_t75" style="width:296.25pt;height:168.75pt" o:ole="">
            <v:imagedata r:id="rId17" o:title=""/>
          </v:shape>
          <o:OLEObject Type="Embed" ProgID="Excel.Sheet.12" ShapeID="_x0000_i1026" DrawAspect="Content" ObjectID="_1803883561" r:id="rId18"/>
        </w:object>
      </w:r>
    </w:p>
    <w:p w:rsidR="003A1BB6" w:rsidRDefault="003A1BB6" w:rsidP="003A1BB6">
      <w:pPr>
        <w:pStyle w:val="NoSpacing"/>
        <w:spacing w:after="120"/>
        <w:jc w:val="center"/>
        <w:rPr>
          <w:rFonts w:ascii="Times New Roman" w:hAnsi="Times New Roman"/>
          <w:sz w:val="4"/>
          <w:szCs w:val="4"/>
          <w:lang w:val="en-GB"/>
        </w:rPr>
      </w:pPr>
      <w:r w:rsidRPr="004D4984">
        <w:rPr>
          <w:rFonts w:ascii="Times New Roman" w:hAnsi="Times New Roman"/>
          <w:sz w:val="20"/>
          <w:szCs w:val="20"/>
          <w:lang w:val="en-GB"/>
        </w:rPr>
        <w:t xml:space="preserve">Figure 3. </w:t>
      </w:r>
      <w:r>
        <w:rPr>
          <w:rFonts w:ascii="Times New Roman" w:hAnsi="Times New Roman"/>
          <w:sz w:val="20"/>
          <w:szCs w:val="20"/>
          <w:lang w:val="en-GB"/>
        </w:rPr>
        <w:t xml:space="preserve">The ratio of </w:t>
      </w:r>
      <w:r w:rsidRPr="004D4984">
        <w:rPr>
          <w:rFonts w:ascii="Times New Roman" w:hAnsi="Times New Roman"/>
          <w:sz w:val="20"/>
          <w:szCs w:val="20"/>
          <w:lang w:val="en-GB"/>
        </w:rPr>
        <w:t xml:space="preserve">ω–6/ω–3 </w:t>
      </w:r>
      <w:r>
        <w:rPr>
          <w:rFonts w:ascii="Times New Roman" w:hAnsi="Times New Roman"/>
          <w:sz w:val="20"/>
          <w:szCs w:val="20"/>
          <w:lang w:val="en-GB"/>
        </w:rPr>
        <w:t>fatty acids</w:t>
      </w:r>
      <w:r w:rsidRPr="004D4984">
        <w:rPr>
          <w:rFonts w:ascii="Times New Roman" w:hAnsi="Times New Roman"/>
          <w:sz w:val="20"/>
          <w:szCs w:val="20"/>
          <w:lang w:val="en-GB"/>
        </w:rPr>
        <w:t xml:space="preserve"> in </w:t>
      </w:r>
      <w:r>
        <w:rPr>
          <w:rFonts w:ascii="Times New Roman" w:hAnsi="Times New Roman"/>
          <w:sz w:val="20"/>
          <w:szCs w:val="20"/>
          <w:lang w:val="en-GB"/>
        </w:rPr>
        <w:t xml:space="preserve">the </w:t>
      </w:r>
      <w:r w:rsidRPr="004D4984">
        <w:rPr>
          <w:rFonts w:ascii="Times New Roman" w:hAnsi="Times New Roman"/>
          <w:sz w:val="20"/>
          <w:szCs w:val="20"/>
          <w:lang w:val="en-GB"/>
        </w:rPr>
        <w:t>examined samples</w:t>
      </w:r>
    </w:p>
    <w:p w:rsidR="003A1BB6" w:rsidRDefault="003A1BB6" w:rsidP="003A1BB6">
      <w:pPr>
        <w:pStyle w:val="NoSpacing"/>
        <w:spacing w:after="120"/>
        <w:jc w:val="center"/>
        <w:rPr>
          <w:rFonts w:ascii="Times New Roman" w:hAnsi="Times New Roman"/>
          <w:sz w:val="4"/>
          <w:szCs w:val="4"/>
          <w:lang w:val="en-GB"/>
        </w:rPr>
      </w:pPr>
    </w:p>
    <w:p w:rsidR="003A1BB6" w:rsidRPr="004D4984" w:rsidRDefault="003A1BB6" w:rsidP="003A1BB6">
      <w:pPr>
        <w:pStyle w:val="NoSpacing"/>
        <w:spacing w:after="120"/>
        <w:jc w:val="center"/>
        <w:rPr>
          <w:rFonts w:ascii="Times New Roman" w:hAnsi="Times New Roman"/>
          <w:b/>
          <w:caps/>
          <w:sz w:val="24"/>
          <w:szCs w:val="24"/>
          <w:lang w:val="en-GB"/>
        </w:rPr>
        <w:sectPr w:rsidR="003A1BB6" w:rsidRPr="004D4984" w:rsidSect="00C76C1A">
          <w:type w:val="continuous"/>
          <w:pgSz w:w="11907" w:h="16840" w:code="9"/>
          <w:pgMar w:top="1418" w:right="1418" w:bottom="1418" w:left="1418" w:header="720" w:footer="720" w:gutter="0"/>
          <w:cols w:space="720"/>
          <w:docGrid w:linePitch="299"/>
        </w:sectPr>
      </w:pPr>
    </w:p>
    <w:p w:rsidR="003A1BB6" w:rsidRPr="004D4984" w:rsidRDefault="003A1BB6" w:rsidP="003A1BB6">
      <w:pPr>
        <w:spacing w:before="120" w:after="120" w:line="240" w:lineRule="auto"/>
        <w:rPr>
          <w:rFonts w:ascii="Times New Roman" w:hAnsi="Times New Roman"/>
          <w:b/>
          <w:caps/>
          <w:sz w:val="24"/>
          <w:szCs w:val="24"/>
          <w:lang w:val="en-GB"/>
        </w:rPr>
      </w:pPr>
      <w:r w:rsidRPr="004D4984">
        <w:rPr>
          <w:rFonts w:ascii="Times New Roman" w:hAnsi="Times New Roman"/>
          <w:b/>
          <w:caps/>
          <w:sz w:val="24"/>
          <w:szCs w:val="24"/>
          <w:lang w:val="en-GB"/>
        </w:rPr>
        <w:lastRenderedPageBreak/>
        <w:t>Conclusions</w:t>
      </w:r>
    </w:p>
    <w:p w:rsidR="003A1BB6" w:rsidRPr="004D4984" w:rsidRDefault="003A1BB6" w:rsidP="003A1BB6">
      <w:pPr>
        <w:spacing w:after="240" w:line="240" w:lineRule="auto"/>
        <w:jc w:val="both"/>
        <w:rPr>
          <w:rFonts w:ascii="Times New Roman" w:hAnsi="Times New Roman"/>
          <w:lang w:val="en-GB"/>
        </w:rPr>
      </w:pPr>
      <w:r w:rsidRPr="004D4984">
        <w:rPr>
          <w:rFonts w:ascii="Times New Roman" w:hAnsi="Times New Roman"/>
          <w:lang w:val="en-GB"/>
        </w:rPr>
        <w:t xml:space="preserve">If we look at fatty acid composition, they are partially suitable for food and feed usage and cannot be used as the only source of fat in the diet. Whole soy bean, as well as soybean oil, soybean cake, and soybean grits have had </w:t>
      </w:r>
      <w:r w:rsidRPr="004D4984">
        <w:rPr>
          <w:rFonts w:ascii="Times New Roman" w:hAnsi="Times New Roman"/>
        </w:rPr>
        <w:t xml:space="preserve">PUFA/SFA ratio higher than 0.4 </w:t>
      </w:r>
      <w:r w:rsidRPr="004D4984">
        <w:rPr>
          <w:rFonts w:ascii="Times New Roman" w:hAnsi="Times New Roman"/>
          <w:lang w:val="en-GB"/>
        </w:rPr>
        <w:t>(from 2.49 to 12.02)</w:t>
      </w:r>
      <w:r w:rsidRPr="004D4984">
        <w:rPr>
          <w:rFonts w:ascii="Times New Roman" w:hAnsi="Times New Roman"/>
        </w:rPr>
        <w:t xml:space="preserve">, which is the minimum ratio recommended from WHO/FAO organization. On the other side, </w:t>
      </w:r>
      <w:r w:rsidRPr="004D4984">
        <w:rPr>
          <w:rFonts w:ascii="Times New Roman" w:hAnsi="Times New Roman"/>
          <w:lang w:val="en-GB"/>
        </w:rPr>
        <w:t>ω–6/ω–3 ratio was higher than 4, and it is limitation factor for independent usage from other fat source. Knowing this and taking it into account soybean and its products have an important role in today’s human and animal nutrition.</w:t>
      </w:r>
    </w:p>
    <w:p w:rsidR="00993D36" w:rsidRDefault="00993D36" w:rsidP="000958C0">
      <w:pPr>
        <w:spacing w:before="120" w:after="120" w:line="240" w:lineRule="auto"/>
        <w:rPr>
          <w:rFonts w:ascii="Times New Roman" w:hAnsi="Times New Roman"/>
          <w:b/>
          <w:i/>
          <w:lang w:val="sr-Latn-RS"/>
        </w:rPr>
      </w:pPr>
      <w:r>
        <w:rPr>
          <w:rFonts w:ascii="Times New Roman" w:hAnsi="Times New Roman"/>
          <w:b/>
          <w:i/>
          <w:lang w:val="sr-Latn-RS"/>
        </w:rPr>
        <w:t>AUTHOR CONTRIBUTIONS</w:t>
      </w:r>
    </w:p>
    <w:p w:rsidR="003A7F34" w:rsidRPr="0082573B" w:rsidRDefault="00E12FDC" w:rsidP="000958C0">
      <w:pPr>
        <w:spacing w:before="120" w:after="120" w:line="240" w:lineRule="auto"/>
        <w:rPr>
          <w:rFonts w:ascii="Times New Roman" w:hAnsi="Times New Roman"/>
          <w:lang w:val="sr-Latn-RS"/>
        </w:rPr>
      </w:pPr>
      <w:r w:rsidRPr="0082573B">
        <w:rPr>
          <w:rFonts w:ascii="Times New Roman" w:hAnsi="Times New Roman"/>
          <w:lang w:val="sr-Latn-RS"/>
        </w:rPr>
        <w:t>Conceptualization, J.D.L.; Methodology, J.D.L. and S.A.S.; Investigation, formal analysis, validation, writing-original draft preparation, D.S.I.; Writing-review and editing, S.A.S.; Supervision, J.D.L</w:t>
      </w:r>
      <w:r w:rsidR="00BB21CC">
        <w:rPr>
          <w:rFonts w:ascii="Times New Roman" w:hAnsi="Times New Roman"/>
          <w:lang w:val="sr-Latn-RS"/>
        </w:rPr>
        <w:t>.</w:t>
      </w:r>
    </w:p>
    <w:p w:rsidR="00E12FDC" w:rsidRDefault="00E12FDC" w:rsidP="000958C0">
      <w:pPr>
        <w:spacing w:before="120" w:after="120" w:line="240" w:lineRule="auto"/>
        <w:rPr>
          <w:rFonts w:ascii="Times New Roman" w:hAnsi="Times New Roman"/>
          <w:b/>
          <w:i/>
          <w:lang w:val="sr-Latn-RS"/>
        </w:rPr>
      </w:pPr>
    </w:p>
    <w:p w:rsidR="003A7F34" w:rsidRDefault="003A7F34" w:rsidP="000958C0">
      <w:pPr>
        <w:spacing w:before="120" w:after="120" w:line="240" w:lineRule="auto"/>
        <w:rPr>
          <w:rFonts w:ascii="Times New Roman" w:hAnsi="Times New Roman"/>
          <w:b/>
          <w:i/>
          <w:lang w:val="sr-Latn-RS"/>
        </w:rPr>
      </w:pPr>
      <w:r>
        <w:rPr>
          <w:rFonts w:ascii="Times New Roman" w:hAnsi="Times New Roman"/>
          <w:b/>
          <w:i/>
          <w:lang w:val="sr-Latn-RS"/>
        </w:rPr>
        <w:t>DATA AVAILABILITY STATEMENT</w:t>
      </w:r>
    </w:p>
    <w:p w:rsidR="003A7F34" w:rsidRDefault="00993D36" w:rsidP="000958C0">
      <w:pPr>
        <w:spacing w:before="120" w:after="120" w:line="240" w:lineRule="auto"/>
        <w:rPr>
          <w:rFonts w:ascii="Times New Roman" w:hAnsi="Times New Roman"/>
          <w:lang w:val="sr-Latn-RS"/>
        </w:rPr>
      </w:pPr>
      <w:r>
        <w:rPr>
          <w:rFonts w:ascii="Times New Roman" w:hAnsi="Times New Roman"/>
          <w:lang w:val="sr-Latn-RS"/>
        </w:rPr>
        <w:t>Data contained within the article.</w:t>
      </w:r>
    </w:p>
    <w:p w:rsidR="00993D36" w:rsidRPr="00993D36" w:rsidRDefault="00993D36" w:rsidP="000958C0">
      <w:pPr>
        <w:spacing w:before="120" w:after="120" w:line="240" w:lineRule="auto"/>
        <w:rPr>
          <w:rFonts w:ascii="Times New Roman" w:hAnsi="Times New Roman"/>
          <w:lang w:val="sr-Latn-RS"/>
        </w:rPr>
      </w:pPr>
    </w:p>
    <w:p w:rsidR="003A1BB6" w:rsidRPr="004D4984" w:rsidRDefault="003A1BB6" w:rsidP="000958C0">
      <w:pPr>
        <w:spacing w:before="120" w:after="120" w:line="240" w:lineRule="auto"/>
        <w:rPr>
          <w:rFonts w:ascii="Times New Roman" w:hAnsi="Times New Roman"/>
          <w:b/>
          <w:i/>
          <w:caps/>
          <w:lang w:val="en-GB"/>
        </w:rPr>
      </w:pPr>
      <w:r w:rsidRPr="004D4984">
        <w:rPr>
          <w:rFonts w:ascii="Times New Roman" w:hAnsi="Times New Roman"/>
          <w:b/>
          <w:i/>
          <w:lang w:val="sr-Cyrl-CS"/>
        </w:rPr>
        <w:t>А</w:t>
      </w:r>
      <w:r w:rsidRPr="004D4984">
        <w:rPr>
          <w:rFonts w:ascii="Times New Roman" w:hAnsi="Times New Roman"/>
          <w:b/>
          <w:i/>
          <w:lang w:val="en-GB"/>
        </w:rPr>
        <w:t>CKNOWLEDGEMENTS</w:t>
      </w:r>
    </w:p>
    <w:p w:rsidR="003A1BB6" w:rsidRDefault="003A1BB6" w:rsidP="000958C0">
      <w:pPr>
        <w:spacing w:after="120" w:line="240" w:lineRule="auto"/>
        <w:jc w:val="both"/>
        <w:rPr>
          <w:rFonts w:ascii="Times New Roman" w:hAnsi="Times New Roman"/>
          <w:bCs/>
          <w:lang w:val="en-GB"/>
        </w:rPr>
      </w:pPr>
      <w:r w:rsidRPr="004D4984">
        <w:rPr>
          <w:rFonts w:ascii="Times New Roman" w:hAnsi="Times New Roman"/>
          <w:bCs/>
          <w:lang w:val="en-GB"/>
        </w:rPr>
        <w:t xml:space="preserve">This paper is a result of the research within the project III046012 </w:t>
      </w:r>
      <w:r w:rsidRPr="004D4984">
        <w:rPr>
          <w:rFonts w:ascii="Times New Roman" w:hAnsi="Times New Roman"/>
          <w:bCs/>
          <w:lang w:val="sr-Latn-CS"/>
        </w:rPr>
        <w:t>“Istraživanje savremenih b</w:t>
      </w:r>
      <w:r>
        <w:rPr>
          <w:rFonts w:ascii="Times New Roman" w:hAnsi="Times New Roman"/>
          <w:bCs/>
          <w:lang w:val="sr-Latn-CS"/>
        </w:rPr>
        <w:t>iotehnoloških postupaka u proiz</w:t>
      </w:r>
      <w:r w:rsidRPr="004D4984">
        <w:rPr>
          <w:rFonts w:ascii="Times New Roman" w:hAnsi="Times New Roman"/>
          <w:bCs/>
          <w:lang w:val="sr-Latn-CS"/>
        </w:rPr>
        <w:t>vodnji hrane za životinje u cilju povećanja konkurentnosti, kvaliteta i bezbednosti hrane za životinje</w:t>
      </w:r>
      <w:r w:rsidRPr="004D4984">
        <w:rPr>
          <w:rFonts w:ascii="Times New Roman" w:hAnsi="Times New Roman"/>
          <w:bCs/>
          <w:lang w:val="en-GB"/>
        </w:rPr>
        <w:t xml:space="preserve"> (Study of modern biotechnological methods in the production of animal feed in order to increase competitiveness, quality and safety of the feed)”, financed by the Ministry of Science and Technological Development, Serbia.</w:t>
      </w:r>
    </w:p>
    <w:p w:rsidR="0082573B" w:rsidRDefault="0082573B" w:rsidP="000958C0">
      <w:pPr>
        <w:spacing w:after="120" w:line="240" w:lineRule="auto"/>
        <w:jc w:val="both"/>
        <w:rPr>
          <w:rFonts w:ascii="Times New Roman" w:hAnsi="Times New Roman"/>
          <w:bCs/>
          <w:lang w:val="en-GB"/>
        </w:rPr>
      </w:pPr>
    </w:p>
    <w:p w:rsidR="0082573B" w:rsidRDefault="003A7F34" w:rsidP="000958C0">
      <w:pPr>
        <w:spacing w:after="120" w:line="240" w:lineRule="auto"/>
        <w:jc w:val="both"/>
        <w:rPr>
          <w:rFonts w:ascii="Times New Roman" w:hAnsi="Times New Roman"/>
          <w:b/>
          <w:bCs/>
          <w:i/>
          <w:lang w:val="en-GB"/>
        </w:rPr>
      </w:pPr>
      <w:r w:rsidRPr="003A7F34">
        <w:rPr>
          <w:rFonts w:ascii="Times New Roman" w:hAnsi="Times New Roman"/>
          <w:b/>
          <w:bCs/>
          <w:i/>
          <w:lang w:val="en-GB"/>
        </w:rPr>
        <w:t>CONFLICT OF INTEREST</w:t>
      </w:r>
    </w:p>
    <w:p w:rsidR="0082573B" w:rsidRPr="0082573B" w:rsidRDefault="0082573B" w:rsidP="000958C0">
      <w:pPr>
        <w:spacing w:after="120" w:line="240" w:lineRule="auto"/>
        <w:jc w:val="both"/>
        <w:rPr>
          <w:rFonts w:ascii="Times New Roman" w:hAnsi="Times New Roman"/>
          <w:bCs/>
          <w:lang w:val="en-GB"/>
        </w:rPr>
      </w:pPr>
      <w:r w:rsidRPr="0082573B">
        <w:rPr>
          <w:rFonts w:ascii="Times New Roman" w:hAnsi="Times New Roman"/>
          <w:bCs/>
        </w:rPr>
        <w:t>The authors declare no conflict of interest.</w:t>
      </w:r>
      <w:r>
        <w:rPr>
          <w:rFonts w:ascii="Times New Roman" w:hAnsi="Times New Roman"/>
          <w:bCs/>
        </w:rPr>
        <w:t xml:space="preserve"> </w:t>
      </w:r>
      <w:r w:rsidRPr="0082573B">
        <w:rPr>
          <w:rFonts w:ascii="Times New Roman" w:hAnsi="Times New Roman"/>
          <w:bCs/>
        </w:rPr>
        <w:t>The funders had no role in the design of the study; in the collection, analyses, or interpretation of data; in the writing of the manuscript, or in the decision to publish the results</w:t>
      </w:r>
      <w:r>
        <w:rPr>
          <w:rFonts w:ascii="Times New Roman" w:hAnsi="Times New Roman"/>
          <w:bCs/>
        </w:rPr>
        <w:t>.</w:t>
      </w:r>
    </w:p>
    <w:p w:rsidR="003A7F34" w:rsidRPr="003A7F34" w:rsidRDefault="003A7F34" w:rsidP="003A1BB6">
      <w:pPr>
        <w:spacing w:after="120" w:line="240" w:lineRule="auto"/>
        <w:jc w:val="both"/>
        <w:rPr>
          <w:rFonts w:ascii="Times New Roman" w:hAnsi="Times New Roman"/>
          <w:bCs/>
          <w:i/>
          <w:lang w:val="en-GB"/>
        </w:rPr>
      </w:pPr>
    </w:p>
    <w:p w:rsidR="003A1BB6" w:rsidRDefault="003A1BB6" w:rsidP="003A1BB6">
      <w:pPr>
        <w:pStyle w:val="NoSpacing"/>
        <w:spacing w:before="120" w:after="160"/>
        <w:jc w:val="both"/>
        <w:rPr>
          <w:rFonts w:ascii="Times New Roman" w:hAnsi="Times New Roman"/>
          <w:lang w:val="sr-Latn-CS"/>
        </w:rPr>
      </w:pPr>
      <w:r w:rsidRPr="004D4984">
        <w:rPr>
          <w:rFonts w:ascii="Times New Roman" w:hAnsi="Times New Roman"/>
          <w:b/>
          <w:sz w:val="24"/>
          <w:szCs w:val="24"/>
          <w:lang w:val="sr-Latn-CS"/>
        </w:rPr>
        <w:t>REFERENCES</w:t>
      </w:r>
      <w:r w:rsidRPr="004D4984">
        <w:rPr>
          <w:rFonts w:ascii="Times New Roman" w:hAnsi="Times New Roman"/>
          <w:lang w:val="sr-Latn-CS"/>
        </w:rPr>
        <w:t xml:space="preserve"> </w:t>
      </w:r>
    </w:p>
    <w:p w:rsidR="003A1BB6" w:rsidRPr="005565DB" w:rsidRDefault="003A1BB6" w:rsidP="003A1BB6">
      <w:pPr>
        <w:pStyle w:val="NoSpacing"/>
        <w:ind w:left="442" w:hanging="499"/>
        <w:jc w:val="both"/>
        <w:rPr>
          <w:rFonts w:ascii="Times New Roman" w:hAnsi="Times New Roman"/>
          <w:sz w:val="18"/>
          <w:szCs w:val="18"/>
        </w:rPr>
      </w:pPr>
      <w:r w:rsidRPr="004D4984">
        <w:rPr>
          <w:rFonts w:ascii="Times New Roman" w:hAnsi="Times New Roman"/>
          <w:sz w:val="18"/>
          <w:szCs w:val="18"/>
        </w:rPr>
        <w:t xml:space="preserve">Connor, W. E. (2000). Importance of n-fatty acids in health and disease. </w:t>
      </w:r>
      <w:r w:rsidRPr="004D4984">
        <w:rPr>
          <w:rFonts w:ascii="Times New Roman" w:hAnsi="Times New Roman"/>
          <w:i/>
          <w:sz w:val="18"/>
          <w:szCs w:val="18"/>
        </w:rPr>
        <w:t>American Journal of Clinical Nutrition,</w:t>
      </w:r>
      <w:r w:rsidRPr="004D4984">
        <w:rPr>
          <w:rFonts w:ascii="Times New Roman" w:hAnsi="Times New Roman"/>
          <w:sz w:val="18"/>
          <w:szCs w:val="18"/>
        </w:rPr>
        <w:t xml:space="preserve"> </w:t>
      </w:r>
      <w:r w:rsidRPr="004D4984">
        <w:rPr>
          <w:rFonts w:ascii="Times New Roman" w:hAnsi="Times New Roman"/>
          <w:i/>
          <w:sz w:val="18"/>
          <w:szCs w:val="18"/>
        </w:rPr>
        <w:t>71</w:t>
      </w:r>
      <w:r>
        <w:rPr>
          <w:rFonts w:ascii="Times New Roman" w:hAnsi="Times New Roman"/>
          <w:sz w:val="18"/>
          <w:szCs w:val="18"/>
        </w:rPr>
        <w:t xml:space="preserve">, 171S- 175S. </w:t>
      </w:r>
      <w:r w:rsidRPr="005565DB">
        <w:rPr>
          <w:rFonts w:ascii="Times New Roman" w:hAnsi="Times New Roman"/>
          <w:sz w:val="18"/>
          <w:szCs w:val="18"/>
        </w:rPr>
        <w:t>https://doi.org/10.1093/ajcn/71.1.171S</w:t>
      </w:r>
    </w:p>
    <w:p w:rsidR="003A1BB6" w:rsidRPr="005565DB" w:rsidRDefault="003A1BB6" w:rsidP="003A1BB6">
      <w:pPr>
        <w:pStyle w:val="NoSpacing"/>
        <w:spacing w:after="20"/>
        <w:ind w:left="425" w:hanging="482"/>
        <w:jc w:val="both"/>
        <w:rPr>
          <w:rFonts w:ascii="Times New Roman" w:hAnsi="Times New Roman"/>
          <w:sz w:val="18"/>
          <w:szCs w:val="18"/>
        </w:rPr>
      </w:pPr>
      <w:r w:rsidRPr="004D4984">
        <w:rPr>
          <w:rFonts w:ascii="Times New Roman" w:hAnsi="Times New Roman"/>
          <w:sz w:val="18"/>
          <w:szCs w:val="18"/>
        </w:rPr>
        <w:t>Enser, M., Richardson, R. I., Wood, J. D., Gill, B. P</w:t>
      </w:r>
      <w:r>
        <w:rPr>
          <w:rFonts w:ascii="Times New Roman" w:hAnsi="Times New Roman"/>
          <w:sz w:val="18"/>
          <w:szCs w:val="18"/>
        </w:rPr>
        <w:t>.</w:t>
      </w:r>
      <w:r w:rsidRPr="004D4984">
        <w:rPr>
          <w:rFonts w:ascii="Times New Roman" w:hAnsi="Times New Roman"/>
          <w:sz w:val="18"/>
          <w:szCs w:val="18"/>
        </w:rPr>
        <w:t xml:space="preserve">, </w:t>
      </w:r>
      <w:r>
        <w:rPr>
          <w:rFonts w:ascii="Times New Roman" w:hAnsi="Times New Roman"/>
          <w:sz w:val="18"/>
          <w:szCs w:val="18"/>
        </w:rPr>
        <w:t xml:space="preserve">&amp; </w:t>
      </w:r>
      <w:r w:rsidRPr="004D4984">
        <w:rPr>
          <w:rFonts w:ascii="Times New Roman" w:hAnsi="Times New Roman"/>
          <w:sz w:val="18"/>
          <w:szCs w:val="18"/>
        </w:rPr>
        <w:t>Sheard, P.</w:t>
      </w:r>
      <w:r>
        <w:rPr>
          <w:rFonts w:ascii="Times New Roman" w:hAnsi="Times New Roman"/>
          <w:sz w:val="18"/>
          <w:szCs w:val="18"/>
        </w:rPr>
        <w:t xml:space="preserve"> </w:t>
      </w:r>
      <w:r w:rsidRPr="004D4984">
        <w:rPr>
          <w:rFonts w:ascii="Times New Roman" w:hAnsi="Times New Roman"/>
          <w:sz w:val="18"/>
          <w:szCs w:val="18"/>
        </w:rPr>
        <w:t xml:space="preserve">R. (2000). Feeding linseed to increase the the n-3 PUFA of pork: fatty acid composition of muscle, adipose tissue, liver and sausages. </w:t>
      </w:r>
      <w:r w:rsidRPr="004D4984">
        <w:rPr>
          <w:rFonts w:ascii="Times New Roman" w:hAnsi="Times New Roman"/>
          <w:i/>
          <w:sz w:val="18"/>
          <w:szCs w:val="18"/>
        </w:rPr>
        <w:t>Meat Science</w:t>
      </w:r>
      <w:r w:rsidRPr="004D4984">
        <w:rPr>
          <w:rFonts w:ascii="Times New Roman" w:hAnsi="Times New Roman"/>
          <w:sz w:val="18"/>
          <w:szCs w:val="18"/>
        </w:rPr>
        <w:t xml:space="preserve">, </w:t>
      </w:r>
      <w:r w:rsidRPr="004D4984">
        <w:rPr>
          <w:rFonts w:ascii="Times New Roman" w:hAnsi="Times New Roman"/>
          <w:i/>
          <w:sz w:val="18"/>
          <w:szCs w:val="18"/>
        </w:rPr>
        <w:t>55</w:t>
      </w:r>
      <w:r w:rsidRPr="004D4984">
        <w:rPr>
          <w:rFonts w:ascii="Times New Roman" w:hAnsi="Times New Roman"/>
          <w:sz w:val="18"/>
          <w:szCs w:val="18"/>
        </w:rPr>
        <w:t>, 201-212.</w:t>
      </w:r>
      <w:r>
        <w:rPr>
          <w:rFonts w:ascii="Times New Roman" w:hAnsi="Times New Roman"/>
          <w:sz w:val="18"/>
          <w:szCs w:val="18"/>
        </w:rPr>
        <w:t xml:space="preserve"> </w:t>
      </w:r>
      <w:r w:rsidRPr="005565DB">
        <w:rPr>
          <w:rFonts w:ascii="Times New Roman" w:hAnsi="Times New Roman"/>
          <w:sz w:val="18"/>
          <w:szCs w:val="18"/>
        </w:rPr>
        <w:t>https://doi.org/10.1016/S0309-1740(99)00144-8</w:t>
      </w:r>
    </w:p>
    <w:p w:rsidR="003A1BB6" w:rsidRDefault="003A1BB6" w:rsidP="003A1BB6">
      <w:pPr>
        <w:pStyle w:val="NoSpacing"/>
        <w:spacing w:after="20"/>
        <w:ind w:left="425" w:hanging="482"/>
        <w:jc w:val="both"/>
        <w:rPr>
          <w:rFonts w:ascii="Times New Roman" w:hAnsi="Times New Roman"/>
          <w:sz w:val="18"/>
          <w:szCs w:val="18"/>
        </w:rPr>
      </w:pPr>
      <w:r w:rsidRPr="004D4984">
        <w:rPr>
          <w:rFonts w:ascii="Times New Roman" w:hAnsi="Times New Roman"/>
          <w:sz w:val="18"/>
          <w:szCs w:val="18"/>
        </w:rPr>
        <w:lastRenderedPageBreak/>
        <w:t xml:space="preserve">Givens, D. I., Kliem, K. E., </w:t>
      </w:r>
      <w:r>
        <w:rPr>
          <w:rFonts w:ascii="Times New Roman" w:hAnsi="Times New Roman"/>
          <w:sz w:val="18"/>
          <w:szCs w:val="18"/>
        </w:rPr>
        <w:t xml:space="preserve">&amp; </w:t>
      </w:r>
      <w:r w:rsidRPr="004D4984">
        <w:rPr>
          <w:rFonts w:ascii="Times New Roman" w:hAnsi="Times New Roman"/>
          <w:sz w:val="18"/>
          <w:szCs w:val="18"/>
        </w:rPr>
        <w:t xml:space="preserve">Gibbs, R. A. (2006). The role of meat as a source of n-3 polyunsaturated fatty acids in the human diet. </w:t>
      </w:r>
      <w:r w:rsidRPr="004D4984">
        <w:rPr>
          <w:rFonts w:ascii="Times New Roman" w:hAnsi="Times New Roman"/>
          <w:i/>
          <w:sz w:val="18"/>
          <w:szCs w:val="18"/>
        </w:rPr>
        <w:t>Meat Science</w:t>
      </w:r>
      <w:r w:rsidRPr="004D4984">
        <w:rPr>
          <w:rFonts w:ascii="Times New Roman" w:hAnsi="Times New Roman"/>
          <w:sz w:val="18"/>
          <w:szCs w:val="18"/>
        </w:rPr>
        <w:t xml:space="preserve">, </w:t>
      </w:r>
      <w:r w:rsidRPr="004D4984">
        <w:rPr>
          <w:rFonts w:ascii="Times New Roman" w:hAnsi="Times New Roman"/>
          <w:i/>
          <w:sz w:val="18"/>
          <w:szCs w:val="18"/>
        </w:rPr>
        <w:t>74</w:t>
      </w:r>
      <w:r w:rsidRPr="004D4984">
        <w:rPr>
          <w:rFonts w:ascii="Times New Roman" w:hAnsi="Times New Roman"/>
          <w:sz w:val="18"/>
          <w:szCs w:val="18"/>
        </w:rPr>
        <w:t>, 209-218.</w:t>
      </w:r>
      <w:r>
        <w:rPr>
          <w:rFonts w:ascii="Times New Roman" w:hAnsi="Times New Roman"/>
          <w:sz w:val="18"/>
          <w:szCs w:val="18"/>
        </w:rPr>
        <w:t xml:space="preserve"> </w:t>
      </w:r>
      <w:r w:rsidRPr="00FD38F6">
        <w:rPr>
          <w:rFonts w:ascii="Times New Roman" w:hAnsi="Times New Roman"/>
          <w:sz w:val="18"/>
          <w:szCs w:val="18"/>
        </w:rPr>
        <w:t>https://doi.org/10.1016/j.meatsci.2006.04.008</w:t>
      </w:r>
    </w:p>
    <w:p w:rsidR="003A1BB6" w:rsidRPr="00797C82" w:rsidRDefault="003A1BB6" w:rsidP="003A1BB6">
      <w:pPr>
        <w:pStyle w:val="NoSpacing"/>
        <w:spacing w:after="20"/>
        <w:ind w:left="425" w:hanging="482"/>
        <w:jc w:val="both"/>
        <w:rPr>
          <w:rFonts w:ascii="Times New Roman" w:hAnsi="Times New Roman"/>
          <w:sz w:val="18"/>
          <w:szCs w:val="18"/>
        </w:rPr>
      </w:pPr>
      <w:r w:rsidRPr="00797C82">
        <w:rPr>
          <w:rFonts w:ascii="Times New Roman" w:hAnsi="Times New Roman"/>
          <w:sz w:val="18"/>
          <w:szCs w:val="18"/>
        </w:rPr>
        <w:t>Cardiovascular Review Group Committee on Medical Aspects of Food Policy. (1994). Nutritional aspects of cardiovascular disease</w:t>
      </w:r>
      <w:r>
        <w:rPr>
          <w:rFonts w:ascii="Times New Roman" w:hAnsi="Times New Roman"/>
          <w:sz w:val="18"/>
          <w:szCs w:val="18"/>
        </w:rPr>
        <w:t xml:space="preserve"> </w:t>
      </w:r>
      <w:r>
        <w:rPr>
          <w:rFonts w:ascii="Times New Roman" w:hAnsi="Times New Roman"/>
          <w:sz w:val="18"/>
          <w:szCs w:val="18"/>
        </w:rPr>
        <w:sym w:font="Symbol" w:char="F05B"/>
      </w:r>
      <w:r>
        <w:rPr>
          <w:rFonts w:ascii="Times New Roman" w:hAnsi="Times New Roman"/>
          <w:sz w:val="18"/>
          <w:szCs w:val="18"/>
        </w:rPr>
        <w:t>Report</w:t>
      </w:r>
      <w:r>
        <w:rPr>
          <w:rFonts w:ascii="Times New Roman" w:hAnsi="Times New Roman"/>
          <w:sz w:val="18"/>
          <w:szCs w:val="18"/>
        </w:rPr>
        <w:sym w:font="Symbol" w:char="F05D"/>
      </w:r>
      <w:r w:rsidRPr="00797C82">
        <w:rPr>
          <w:rFonts w:ascii="Times New Roman" w:hAnsi="Times New Roman"/>
          <w:sz w:val="18"/>
          <w:szCs w:val="18"/>
        </w:rPr>
        <w:t xml:space="preserve">. </w:t>
      </w:r>
      <w:r>
        <w:rPr>
          <w:rFonts w:ascii="Times New Roman" w:hAnsi="Times New Roman"/>
          <w:i/>
          <w:sz w:val="18"/>
          <w:szCs w:val="18"/>
        </w:rPr>
        <w:t>Reports on Health and Social S</w:t>
      </w:r>
      <w:r w:rsidRPr="00481D7C">
        <w:rPr>
          <w:rFonts w:ascii="Times New Roman" w:hAnsi="Times New Roman"/>
          <w:i/>
          <w:sz w:val="18"/>
          <w:szCs w:val="18"/>
        </w:rPr>
        <w:t>ubjects, 46</w:t>
      </w:r>
      <w:r w:rsidRPr="00797C82">
        <w:rPr>
          <w:rFonts w:ascii="Times New Roman" w:hAnsi="Times New Roman"/>
          <w:sz w:val="18"/>
          <w:szCs w:val="18"/>
        </w:rPr>
        <w:t>, 1–186.</w:t>
      </w:r>
    </w:p>
    <w:p w:rsidR="003A1BB6" w:rsidRPr="004D4984" w:rsidRDefault="003A1BB6" w:rsidP="003A1BB6">
      <w:pPr>
        <w:pStyle w:val="NoSpacing"/>
        <w:spacing w:after="20"/>
        <w:ind w:left="425" w:hanging="482"/>
        <w:jc w:val="both"/>
        <w:rPr>
          <w:rFonts w:ascii="Times New Roman" w:hAnsi="Times New Roman"/>
          <w:sz w:val="18"/>
          <w:szCs w:val="18"/>
        </w:rPr>
      </w:pPr>
      <w:r w:rsidRPr="004D4984">
        <w:rPr>
          <w:rFonts w:ascii="Times New Roman" w:hAnsi="Times New Roman"/>
          <w:sz w:val="18"/>
          <w:szCs w:val="18"/>
        </w:rPr>
        <w:t xml:space="preserve">Karlović, Đ., </w:t>
      </w:r>
      <w:r>
        <w:rPr>
          <w:rFonts w:ascii="Times New Roman" w:hAnsi="Times New Roman"/>
          <w:sz w:val="18"/>
          <w:szCs w:val="18"/>
        </w:rPr>
        <w:t xml:space="preserve">&amp; </w:t>
      </w:r>
      <w:r w:rsidRPr="004D4984">
        <w:rPr>
          <w:rFonts w:ascii="Times New Roman" w:hAnsi="Times New Roman"/>
          <w:sz w:val="18"/>
          <w:szCs w:val="18"/>
        </w:rPr>
        <w:t xml:space="preserve">Andrić, N. (1996). </w:t>
      </w:r>
      <w:r w:rsidRPr="00991172">
        <w:rPr>
          <w:rFonts w:ascii="Times New Roman" w:hAnsi="Times New Roman"/>
          <w:i/>
          <w:sz w:val="18"/>
          <w:szCs w:val="18"/>
        </w:rPr>
        <w:t>Kontrola kvaliteta semena uljarica.</w:t>
      </w:r>
      <w:r w:rsidRPr="004D4984">
        <w:rPr>
          <w:rFonts w:ascii="Times New Roman" w:hAnsi="Times New Roman"/>
          <w:sz w:val="18"/>
          <w:szCs w:val="18"/>
        </w:rPr>
        <w:t xml:space="preserve"> Beograd</w:t>
      </w:r>
      <w:r>
        <w:rPr>
          <w:rFonts w:ascii="Times New Roman" w:hAnsi="Times New Roman"/>
          <w:sz w:val="18"/>
          <w:szCs w:val="18"/>
        </w:rPr>
        <w:t>, SRJ:</w:t>
      </w:r>
      <w:r w:rsidRPr="004D4984">
        <w:rPr>
          <w:rFonts w:ascii="Times New Roman" w:hAnsi="Times New Roman"/>
          <w:sz w:val="18"/>
          <w:szCs w:val="18"/>
        </w:rPr>
        <w:t xml:space="preserve"> Savezno ministarstvo za nauku tehnologiju i razvoj, S</w:t>
      </w:r>
      <w:r>
        <w:rPr>
          <w:rFonts w:ascii="Times New Roman" w:hAnsi="Times New Roman"/>
          <w:sz w:val="18"/>
          <w:szCs w:val="18"/>
        </w:rPr>
        <w:t>avezni zavod za standardizaciju</w:t>
      </w:r>
      <w:r w:rsidRPr="004D4984">
        <w:rPr>
          <w:rFonts w:ascii="Times New Roman" w:hAnsi="Times New Roman"/>
          <w:sz w:val="18"/>
          <w:szCs w:val="18"/>
        </w:rPr>
        <w:t>.</w:t>
      </w:r>
    </w:p>
    <w:p w:rsidR="003A1BB6" w:rsidRDefault="003A1BB6" w:rsidP="003A1BB6">
      <w:pPr>
        <w:pStyle w:val="NoSpacing"/>
        <w:ind w:left="425" w:hanging="482"/>
        <w:jc w:val="both"/>
        <w:rPr>
          <w:rFonts w:ascii="Times New Roman" w:hAnsi="Times New Roman"/>
          <w:sz w:val="18"/>
          <w:szCs w:val="18"/>
        </w:rPr>
      </w:pPr>
      <w:r w:rsidRPr="004D4984">
        <w:rPr>
          <w:rFonts w:ascii="Times New Roman" w:hAnsi="Times New Roman"/>
          <w:sz w:val="18"/>
          <w:szCs w:val="18"/>
        </w:rPr>
        <w:t>Organic application note</w:t>
      </w:r>
      <w:r>
        <w:rPr>
          <w:rFonts w:ascii="Times New Roman" w:hAnsi="Times New Roman"/>
          <w:sz w:val="18"/>
          <w:szCs w:val="18"/>
        </w:rPr>
        <w:t>.</w:t>
      </w:r>
      <w:r w:rsidRPr="004D4984">
        <w:rPr>
          <w:rFonts w:ascii="Times New Roman" w:hAnsi="Times New Roman"/>
          <w:sz w:val="18"/>
          <w:szCs w:val="18"/>
        </w:rPr>
        <w:t xml:space="preserve"> (2003). LEC</w:t>
      </w:r>
      <w:r>
        <w:rPr>
          <w:rFonts w:ascii="Times New Roman" w:hAnsi="Times New Roman"/>
          <w:sz w:val="18"/>
          <w:szCs w:val="18"/>
        </w:rPr>
        <w:t>O Corporation,</w:t>
      </w:r>
      <w:r w:rsidRPr="004D4984">
        <w:rPr>
          <w:rFonts w:ascii="Times New Roman" w:hAnsi="Times New Roman"/>
          <w:sz w:val="18"/>
          <w:szCs w:val="18"/>
        </w:rPr>
        <w:t xml:space="preserve"> St. Joseph, MI</w:t>
      </w:r>
      <w:r>
        <w:rPr>
          <w:rFonts w:ascii="Times New Roman" w:hAnsi="Times New Roman"/>
          <w:sz w:val="18"/>
          <w:szCs w:val="18"/>
        </w:rPr>
        <w:t>.</w:t>
      </w:r>
    </w:p>
    <w:p w:rsidR="003A1BB6" w:rsidRPr="00AB2372" w:rsidRDefault="003A1BB6" w:rsidP="003A1BB6">
      <w:pPr>
        <w:pStyle w:val="NoSpacing"/>
        <w:ind w:left="425" w:hanging="482"/>
        <w:jc w:val="both"/>
        <w:rPr>
          <w:rFonts w:ascii="Times New Roman" w:hAnsi="Times New Roman"/>
          <w:sz w:val="18"/>
          <w:szCs w:val="18"/>
        </w:rPr>
      </w:pPr>
      <w:r>
        <w:rPr>
          <w:rFonts w:ascii="Times New Roman" w:hAnsi="Times New Roman"/>
          <w:sz w:val="18"/>
          <w:szCs w:val="18"/>
        </w:rPr>
        <w:t xml:space="preserve">          </w:t>
      </w:r>
      <w:r w:rsidRPr="00AB2372">
        <w:rPr>
          <w:rFonts w:ascii="Times New Roman" w:hAnsi="Times New Roman"/>
          <w:sz w:val="18"/>
          <w:szCs w:val="18"/>
        </w:rPr>
        <w:t>http://www.leco.com/resources/application_notes/pdf/TFE2000_SOYBEANS_203-821-136.pdf</w:t>
      </w:r>
    </w:p>
    <w:p w:rsidR="003A1BB6" w:rsidRPr="004D4984" w:rsidRDefault="003A1BB6" w:rsidP="003A1BB6">
      <w:pPr>
        <w:pStyle w:val="NoSpacing"/>
        <w:ind w:left="425" w:hanging="482"/>
        <w:jc w:val="both"/>
        <w:rPr>
          <w:rFonts w:ascii="Times New Roman" w:hAnsi="Times New Roman"/>
          <w:sz w:val="18"/>
          <w:szCs w:val="18"/>
        </w:rPr>
      </w:pPr>
      <w:r w:rsidRPr="004D4984">
        <w:rPr>
          <w:rFonts w:ascii="Times New Roman" w:hAnsi="Times New Roman"/>
          <w:sz w:val="18"/>
          <w:szCs w:val="18"/>
        </w:rPr>
        <w:t>Pravilnik o kvalitetu hrane za životinje</w:t>
      </w:r>
      <w:r>
        <w:rPr>
          <w:rFonts w:ascii="Times New Roman" w:hAnsi="Times New Roman"/>
          <w:sz w:val="18"/>
          <w:szCs w:val="18"/>
        </w:rPr>
        <w:t>.</w:t>
      </w:r>
      <w:r w:rsidRPr="004D4984">
        <w:rPr>
          <w:rFonts w:ascii="Times New Roman" w:hAnsi="Times New Roman"/>
          <w:sz w:val="18"/>
          <w:szCs w:val="18"/>
        </w:rPr>
        <w:t xml:space="preserve"> (2009). </w:t>
      </w:r>
      <w:r w:rsidRPr="004D4984">
        <w:rPr>
          <w:rFonts w:ascii="Times New Roman" w:hAnsi="Times New Roman"/>
          <w:i/>
          <w:sz w:val="18"/>
          <w:szCs w:val="18"/>
        </w:rPr>
        <w:t>Službeni glasnik RS,</w:t>
      </w:r>
      <w:r w:rsidRPr="004D4984">
        <w:rPr>
          <w:rFonts w:ascii="Times New Roman" w:hAnsi="Times New Roman"/>
          <w:sz w:val="18"/>
          <w:szCs w:val="18"/>
        </w:rPr>
        <w:t xml:space="preserve"> </w:t>
      </w:r>
      <w:r w:rsidRPr="004D4984">
        <w:rPr>
          <w:rFonts w:ascii="Times New Roman" w:hAnsi="Times New Roman"/>
          <w:i/>
          <w:sz w:val="18"/>
          <w:szCs w:val="18"/>
        </w:rPr>
        <w:t>41/09.</w:t>
      </w:r>
    </w:p>
    <w:p w:rsidR="003A1BB6" w:rsidRPr="004D4984" w:rsidRDefault="003A1BB6" w:rsidP="003A1BB6">
      <w:pPr>
        <w:pStyle w:val="NoSpacing"/>
        <w:ind w:left="425" w:hanging="482"/>
        <w:jc w:val="both"/>
        <w:rPr>
          <w:rFonts w:ascii="Times New Roman" w:hAnsi="Times New Roman"/>
          <w:sz w:val="18"/>
          <w:szCs w:val="18"/>
        </w:rPr>
      </w:pPr>
      <w:r w:rsidRPr="004D4984">
        <w:rPr>
          <w:rFonts w:ascii="Times New Roman" w:hAnsi="Times New Roman"/>
          <w:sz w:val="18"/>
          <w:szCs w:val="18"/>
        </w:rPr>
        <w:t xml:space="preserve">Rose, D. P., </w:t>
      </w:r>
      <w:r>
        <w:rPr>
          <w:rFonts w:ascii="Times New Roman" w:hAnsi="Times New Roman"/>
          <w:sz w:val="18"/>
          <w:szCs w:val="18"/>
        </w:rPr>
        <w:t xml:space="preserve">&amp; </w:t>
      </w:r>
      <w:r w:rsidRPr="004D4984">
        <w:rPr>
          <w:rFonts w:ascii="Times New Roman" w:hAnsi="Times New Roman"/>
          <w:sz w:val="18"/>
          <w:szCs w:val="18"/>
        </w:rPr>
        <w:t xml:space="preserve">Connolly, J. M. (1999). Omega-3 fatty acids as cancer chemopreventive agents. </w:t>
      </w:r>
      <w:r w:rsidRPr="004D4984">
        <w:rPr>
          <w:rFonts w:ascii="Times New Roman" w:hAnsi="Times New Roman"/>
          <w:i/>
          <w:sz w:val="18"/>
          <w:szCs w:val="18"/>
        </w:rPr>
        <w:t>Pharmaco</w:t>
      </w:r>
      <w:r>
        <w:rPr>
          <w:rFonts w:ascii="Times New Roman" w:hAnsi="Times New Roman"/>
          <w:i/>
          <w:sz w:val="18"/>
          <w:szCs w:val="18"/>
        </w:rPr>
        <w:t xml:space="preserve">logy and </w:t>
      </w:r>
      <w:r w:rsidRPr="004D4984">
        <w:rPr>
          <w:rFonts w:ascii="Times New Roman" w:hAnsi="Times New Roman"/>
          <w:i/>
          <w:sz w:val="18"/>
          <w:szCs w:val="18"/>
        </w:rPr>
        <w:t>Therapeutics</w:t>
      </w:r>
      <w:r w:rsidRPr="004D4984">
        <w:rPr>
          <w:rFonts w:ascii="Times New Roman" w:hAnsi="Times New Roman"/>
          <w:sz w:val="18"/>
          <w:szCs w:val="18"/>
        </w:rPr>
        <w:t xml:space="preserve">, </w:t>
      </w:r>
      <w:r w:rsidRPr="004D4984">
        <w:rPr>
          <w:rFonts w:ascii="Times New Roman" w:hAnsi="Times New Roman"/>
          <w:i/>
          <w:sz w:val="18"/>
          <w:szCs w:val="18"/>
        </w:rPr>
        <w:t>83</w:t>
      </w:r>
      <w:r w:rsidRPr="004D4984">
        <w:rPr>
          <w:rFonts w:ascii="Times New Roman" w:hAnsi="Times New Roman"/>
          <w:sz w:val="18"/>
          <w:szCs w:val="18"/>
        </w:rPr>
        <w:t>, 217-244.</w:t>
      </w:r>
    </w:p>
    <w:p w:rsidR="003A1BB6" w:rsidRDefault="003A1BB6" w:rsidP="003A1BB6">
      <w:pPr>
        <w:pStyle w:val="NoSpacing"/>
        <w:ind w:left="425" w:hanging="482"/>
        <w:jc w:val="both"/>
        <w:rPr>
          <w:rFonts w:ascii="Times New Roman" w:hAnsi="Times New Roman"/>
          <w:sz w:val="18"/>
          <w:szCs w:val="18"/>
        </w:rPr>
      </w:pPr>
      <w:r w:rsidRPr="004D4984">
        <w:rPr>
          <w:rFonts w:ascii="Times New Roman" w:hAnsi="Times New Roman"/>
          <w:sz w:val="18"/>
          <w:szCs w:val="18"/>
        </w:rPr>
        <w:t xml:space="preserve">Sauvant, D., Perez, J.-M., </w:t>
      </w:r>
      <w:r>
        <w:rPr>
          <w:rFonts w:ascii="Times New Roman" w:hAnsi="Times New Roman"/>
          <w:sz w:val="18"/>
          <w:szCs w:val="18"/>
        </w:rPr>
        <w:t xml:space="preserve">&amp; </w:t>
      </w:r>
      <w:r w:rsidRPr="004D4984">
        <w:rPr>
          <w:rFonts w:ascii="Times New Roman" w:hAnsi="Times New Roman"/>
          <w:sz w:val="18"/>
          <w:szCs w:val="18"/>
        </w:rPr>
        <w:t xml:space="preserve">Tran, G. </w:t>
      </w:r>
      <w:r>
        <w:rPr>
          <w:rFonts w:ascii="Times New Roman" w:hAnsi="Times New Roman"/>
          <w:sz w:val="18"/>
          <w:szCs w:val="18"/>
        </w:rPr>
        <w:t>(E</w:t>
      </w:r>
      <w:r w:rsidRPr="004D4984">
        <w:rPr>
          <w:rFonts w:ascii="Times New Roman" w:hAnsi="Times New Roman"/>
          <w:sz w:val="18"/>
          <w:szCs w:val="18"/>
        </w:rPr>
        <w:t>ds.</w:t>
      </w:r>
      <w:r>
        <w:rPr>
          <w:rFonts w:ascii="Times New Roman" w:hAnsi="Times New Roman"/>
          <w:sz w:val="18"/>
          <w:szCs w:val="18"/>
        </w:rPr>
        <w:t>).</w:t>
      </w:r>
      <w:r w:rsidRPr="004D4984">
        <w:rPr>
          <w:rFonts w:ascii="Times New Roman" w:hAnsi="Times New Roman"/>
          <w:sz w:val="18"/>
          <w:szCs w:val="18"/>
        </w:rPr>
        <w:t xml:space="preserve"> (2004). </w:t>
      </w:r>
      <w:r w:rsidRPr="00AB2372">
        <w:rPr>
          <w:rFonts w:ascii="Times New Roman" w:hAnsi="Times New Roman"/>
          <w:i/>
          <w:sz w:val="18"/>
          <w:szCs w:val="18"/>
        </w:rPr>
        <w:t>Tables of composition and nutritional value of feed material</w:t>
      </w:r>
      <w:r w:rsidRPr="004D4984">
        <w:rPr>
          <w:rFonts w:ascii="Times New Roman" w:hAnsi="Times New Roman"/>
          <w:sz w:val="18"/>
          <w:szCs w:val="18"/>
        </w:rPr>
        <w:t>s</w:t>
      </w:r>
      <w:r>
        <w:rPr>
          <w:rFonts w:ascii="Times New Roman" w:hAnsi="Times New Roman"/>
          <w:sz w:val="18"/>
          <w:szCs w:val="18"/>
        </w:rPr>
        <w:t>. France:</w:t>
      </w:r>
    </w:p>
    <w:p w:rsidR="003A1BB6" w:rsidRPr="004D4984" w:rsidRDefault="003A1BB6" w:rsidP="003A1BB6">
      <w:pPr>
        <w:pStyle w:val="NoSpacing"/>
        <w:ind w:left="425" w:hanging="482"/>
        <w:jc w:val="both"/>
        <w:rPr>
          <w:rFonts w:ascii="Times New Roman" w:hAnsi="Times New Roman"/>
          <w:sz w:val="18"/>
          <w:szCs w:val="18"/>
        </w:rPr>
      </w:pPr>
      <w:r>
        <w:rPr>
          <w:rFonts w:ascii="Times New Roman" w:hAnsi="Times New Roman"/>
          <w:sz w:val="18"/>
          <w:szCs w:val="18"/>
        </w:rPr>
        <w:t>INRA</w:t>
      </w:r>
      <w:r w:rsidRPr="004D4984">
        <w:rPr>
          <w:rFonts w:ascii="Times New Roman" w:hAnsi="Times New Roman"/>
          <w:sz w:val="18"/>
          <w:szCs w:val="18"/>
        </w:rPr>
        <w:t>.</w:t>
      </w:r>
    </w:p>
    <w:p w:rsidR="003A1BB6" w:rsidRDefault="003A1BB6" w:rsidP="003A1BB6">
      <w:pPr>
        <w:pStyle w:val="NoSpacing"/>
        <w:ind w:left="425" w:hanging="482"/>
        <w:jc w:val="both"/>
        <w:rPr>
          <w:rFonts w:ascii="Times New Roman" w:hAnsi="Times New Roman"/>
          <w:sz w:val="18"/>
          <w:szCs w:val="18"/>
        </w:rPr>
      </w:pPr>
      <w:r w:rsidRPr="004D4984">
        <w:rPr>
          <w:rFonts w:ascii="Times New Roman" w:hAnsi="Times New Roman"/>
          <w:sz w:val="18"/>
          <w:szCs w:val="18"/>
        </w:rPr>
        <w:t>Scollan, N. D., Hocquette, J.-F.,</w:t>
      </w:r>
      <w:r>
        <w:rPr>
          <w:rFonts w:ascii="Times New Roman" w:hAnsi="Times New Roman"/>
          <w:sz w:val="18"/>
          <w:szCs w:val="18"/>
        </w:rPr>
        <w:t xml:space="preserve"> </w:t>
      </w:r>
      <w:r w:rsidRPr="004D4984">
        <w:rPr>
          <w:rFonts w:ascii="Times New Roman" w:hAnsi="Times New Roman"/>
          <w:sz w:val="18"/>
          <w:szCs w:val="18"/>
        </w:rPr>
        <w:t xml:space="preserve"> Nuernberg, K., </w:t>
      </w:r>
      <w:r>
        <w:rPr>
          <w:rFonts w:ascii="Times New Roman" w:hAnsi="Times New Roman"/>
          <w:sz w:val="18"/>
          <w:szCs w:val="18"/>
        </w:rPr>
        <w:t xml:space="preserve"> </w:t>
      </w:r>
      <w:r w:rsidRPr="004D4984">
        <w:rPr>
          <w:rFonts w:ascii="Times New Roman" w:hAnsi="Times New Roman"/>
          <w:sz w:val="18"/>
          <w:szCs w:val="18"/>
        </w:rPr>
        <w:t xml:space="preserve">Dannenberger, D., Richardson, R. I., </w:t>
      </w:r>
      <w:r>
        <w:rPr>
          <w:rFonts w:ascii="Times New Roman" w:hAnsi="Times New Roman"/>
          <w:sz w:val="18"/>
          <w:szCs w:val="18"/>
        </w:rPr>
        <w:t xml:space="preserve">&amp; </w:t>
      </w:r>
      <w:r w:rsidRPr="004D4984">
        <w:rPr>
          <w:rFonts w:ascii="Times New Roman" w:hAnsi="Times New Roman"/>
          <w:sz w:val="18"/>
          <w:szCs w:val="18"/>
        </w:rPr>
        <w:t xml:space="preserve">Maloney, A. (2006). Innovations in beef production systems that enhance the nutritional and health value of beef lipids and their relationship with meat quality. </w:t>
      </w:r>
      <w:r w:rsidRPr="004D4984">
        <w:rPr>
          <w:rFonts w:ascii="Times New Roman" w:hAnsi="Times New Roman"/>
          <w:i/>
          <w:sz w:val="18"/>
          <w:szCs w:val="18"/>
        </w:rPr>
        <w:t>Meat Science</w:t>
      </w:r>
      <w:r w:rsidRPr="004D4984">
        <w:rPr>
          <w:rFonts w:ascii="Times New Roman" w:hAnsi="Times New Roman"/>
          <w:sz w:val="18"/>
          <w:szCs w:val="18"/>
        </w:rPr>
        <w:t xml:space="preserve">, </w:t>
      </w:r>
      <w:r w:rsidRPr="004D4984">
        <w:rPr>
          <w:rFonts w:ascii="Times New Roman" w:hAnsi="Times New Roman"/>
          <w:i/>
          <w:sz w:val="18"/>
          <w:szCs w:val="18"/>
        </w:rPr>
        <w:t>74</w:t>
      </w:r>
      <w:r w:rsidRPr="004D4984">
        <w:rPr>
          <w:rFonts w:ascii="Times New Roman" w:hAnsi="Times New Roman"/>
          <w:sz w:val="18"/>
          <w:szCs w:val="18"/>
        </w:rPr>
        <w:t>, 17-33.</w:t>
      </w:r>
    </w:p>
    <w:p w:rsidR="003A1BB6" w:rsidRPr="00731F35" w:rsidRDefault="003A1BB6" w:rsidP="003A1BB6">
      <w:pPr>
        <w:pStyle w:val="NoSpacing"/>
        <w:ind w:left="425" w:hanging="482"/>
        <w:jc w:val="both"/>
        <w:rPr>
          <w:rFonts w:ascii="Times New Roman" w:hAnsi="Times New Roman"/>
          <w:sz w:val="18"/>
          <w:szCs w:val="18"/>
        </w:rPr>
      </w:pPr>
      <w:r>
        <w:rPr>
          <w:rFonts w:ascii="Times New Roman" w:hAnsi="Times New Roman"/>
          <w:sz w:val="18"/>
          <w:szCs w:val="18"/>
        </w:rPr>
        <w:t xml:space="preserve">          </w:t>
      </w:r>
      <w:r w:rsidRPr="00731F35">
        <w:rPr>
          <w:rFonts w:ascii="Times New Roman" w:hAnsi="Times New Roman"/>
          <w:sz w:val="18"/>
          <w:szCs w:val="18"/>
        </w:rPr>
        <w:t>https://doi.org/10.1016/j.meatsci.2006.05.002</w:t>
      </w:r>
    </w:p>
    <w:p w:rsidR="003A1BB6" w:rsidRPr="00461216" w:rsidRDefault="003A1BB6" w:rsidP="003A1BB6">
      <w:pPr>
        <w:pStyle w:val="NoSpacing"/>
        <w:ind w:left="425" w:hanging="482"/>
        <w:jc w:val="both"/>
        <w:rPr>
          <w:rFonts w:ascii="Times New Roman" w:hAnsi="Times New Roman"/>
          <w:sz w:val="18"/>
          <w:szCs w:val="18"/>
        </w:rPr>
      </w:pPr>
      <w:r w:rsidRPr="004D4984">
        <w:rPr>
          <w:rFonts w:ascii="Times New Roman" w:hAnsi="Times New Roman"/>
          <w:sz w:val="18"/>
          <w:szCs w:val="18"/>
        </w:rPr>
        <w:t>Simopoulos, A.</w:t>
      </w:r>
      <w:r>
        <w:rPr>
          <w:rFonts w:ascii="Times New Roman" w:hAnsi="Times New Roman"/>
          <w:sz w:val="18"/>
          <w:szCs w:val="18"/>
        </w:rPr>
        <w:t xml:space="preserve"> </w:t>
      </w:r>
      <w:r w:rsidRPr="004D4984">
        <w:rPr>
          <w:rFonts w:ascii="Times New Roman" w:hAnsi="Times New Roman"/>
          <w:sz w:val="18"/>
          <w:szCs w:val="18"/>
        </w:rPr>
        <w:t xml:space="preserve">P. (2002).The importance of the ratio of omega-6/omega-3 essential fatty acids. </w:t>
      </w:r>
      <w:r w:rsidRPr="004D4984">
        <w:rPr>
          <w:rFonts w:ascii="Times New Roman" w:hAnsi="Times New Roman"/>
          <w:i/>
          <w:sz w:val="18"/>
          <w:szCs w:val="18"/>
        </w:rPr>
        <w:t>Biomedicine and Pharmacotherapy</w:t>
      </w:r>
      <w:r w:rsidRPr="004D4984">
        <w:rPr>
          <w:rFonts w:ascii="Times New Roman" w:hAnsi="Times New Roman"/>
          <w:sz w:val="18"/>
          <w:szCs w:val="18"/>
        </w:rPr>
        <w:t xml:space="preserve">, </w:t>
      </w:r>
      <w:r w:rsidRPr="004D4984">
        <w:rPr>
          <w:rFonts w:ascii="Times New Roman" w:hAnsi="Times New Roman"/>
          <w:i/>
          <w:sz w:val="18"/>
          <w:szCs w:val="18"/>
        </w:rPr>
        <w:t>56</w:t>
      </w:r>
      <w:r w:rsidRPr="004D4984">
        <w:rPr>
          <w:rFonts w:ascii="Times New Roman" w:hAnsi="Times New Roman"/>
          <w:sz w:val="18"/>
          <w:szCs w:val="18"/>
        </w:rPr>
        <w:t>, 365-379.</w:t>
      </w:r>
      <w:r>
        <w:rPr>
          <w:rFonts w:ascii="Times New Roman" w:hAnsi="Times New Roman"/>
          <w:sz w:val="18"/>
          <w:szCs w:val="18"/>
        </w:rPr>
        <w:t xml:space="preserve"> </w:t>
      </w:r>
      <w:r w:rsidRPr="00461216">
        <w:rPr>
          <w:rFonts w:ascii="Times New Roman" w:hAnsi="Times New Roman"/>
          <w:sz w:val="18"/>
          <w:szCs w:val="18"/>
        </w:rPr>
        <w:t>https://doi.org/10.1016/s0753-3322(02)00253-6</w:t>
      </w:r>
    </w:p>
    <w:p w:rsidR="003A1BB6" w:rsidRPr="00461216" w:rsidRDefault="003A1BB6" w:rsidP="003A1BB6">
      <w:pPr>
        <w:pStyle w:val="NoSpacing"/>
        <w:ind w:left="425" w:hanging="482"/>
        <w:jc w:val="both"/>
        <w:rPr>
          <w:rFonts w:ascii="Times New Roman" w:hAnsi="Times New Roman"/>
          <w:sz w:val="18"/>
          <w:szCs w:val="18"/>
        </w:rPr>
      </w:pPr>
      <w:r w:rsidRPr="004D4984">
        <w:rPr>
          <w:rFonts w:ascii="Times New Roman" w:hAnsi="Times New Roman"/>
          <w:sz w:val="18"/>
          <w:szCs w:val="18"/>
        </w:rPr>
        <w:t xml:space="preserve">Simopoulos, A. P. (2008). The importance of the omega 6/omega 3 fatty acid ratio in cardiovascular disease and other chronic diseases. </w:t>
      </w:r>
      <w:r w:rsidRPr="004D4984">
        <w:rPr>
          <w:rFonts w:ascii="Times New Roman" w:hAnsi="Times New Roman"/>
          <w:i/>
          <w:sz w:val="18"/>
          <w:szCs w:val="18"/>
        </w:rPr>
        <w:t>Experimental Biology and Medicine (Maywood)</w:t>
      </w:r>
      <w:r w:rsidRPr="004D4984">
        <w:rPr>
          <w:rFonts w:ascii="Times New Roman" w:hAnsi="Times New Roman"/>
          <w:sz w:val="18"/>
          <w:szCs w:val="18"/>
        </w:rPr>
        <w:t xml:space="preserve">, </w:t>
      </w:r>
      <w:r w:rsidRPr="004D4984">
        <w:rPr>
          <w:rFonts w:ascii="Times New Roman" w:hAnsi="Times New Roman"/>
          <w:i/>
          <w:sz w:val="18"/>
          <w:szCs w:val="18"/>
        </w:rPr>
        <w:t>233</w:t>
      </w:r>
      <w:r w:rsidRPr="004D4984">
        <w:rPr>
          <w:rFonts w:ascii="Times New Roman" w:hAnsi="Times New Roman"/>
          <w:sz w:val="18"/>
          <w:szCs w:val="18"/>
        </w:rPr>
        <w:t>(6), 674-88.</w:t>
      </w:r>
      <w:r>
        <w:rPr>
          <w:rFonts w:ascii="Times New Roman" w:hAnsi="Times New Roman"/>
          <w:sz w:val="18"/>
          <w:szCs w:val="18"/>
        </w:rPr>
        <w:t xml:space="preserve"> </w:t>
      </w:r>
      <w:r w:rsidRPr="00461216">
        <w:rPr>
          <w:rFonts w:ascii="Times New Roman" w:hAnsi="Times New Roman"/>
          <w:sz w:val="18"/>
          <w:szCs w:val="18"/>
        </w:rPr>
        <w:t>https://doi.org/10.3181/0711-MR-311</w:t>
      </w:r>
    </w:p>
    <w:p w:rsidR="003A1BB6" w:rsidRPr="004D4984" w:rsidRDefault="003A1BB6" w:rsidP="003A1BB6">
      <w:pPr>
        <w:pStyle w:val="NoSpacing"/>
        <w:ind w:left="425" w:hanging="482"/>
        <w:jc w:val="both"/>
        <w:rPr>
          <w:rFonts w:ascii="Times New Roman" w:hAnsi="Times New Roman"/>
          <w:sz w:val="18"/>
          <w:szCs w:val="18"/>
        </w:rPr>
      </w:pPr>
      <w:r w:rsidRPr="004D4984">
        <w:rPr>
          <w:rFonts w:ascii="Times New Roman" w:hAnsi="Times New Roman"/>
          <w:sz w:val="18"/>
          <w:szCs w:val="18"/>
        </w:rPr>
        <w:t xml:space="preserve">Torbica, A., Hadnađev, M., Dokić, P., </w:t>
      </w:r>
      <w:r>
        <w:rPr>
          <w:rFonts w:ascii="Times New Roman" w:hAnsi="Times New Roman"/>
          <w:sz w:val="18"/>
          <w:szCs w:val="18"/>
        </w:rPr>
        <w:t xml:space="preserve">&amp; </w:t>
      </w:r>
      <w:r w:rsidRPr="004D4984">
        <w:rPr>
          <w:rFonts w:ascii="Times New Roman" w:hAnsi="Times New Roman"/>
          <w:sz w:val="18"/>
          <w:szCs w:val="18"/>
        </w:rPr>
        <w:t xml:space="preserve">Sakač, M. (2008). Mixolab profiles of gluten-free products ingredients. </w:t>
      </w:r>
      <w:r w:rsidRPr="004D4984">
        <w:rPr>
          <w:rFonts w:ascii="Times New Roman" w:hAnsi="Times New Roman"/>
          <w:i/>
          <w:sz w:val="18"/>
          <w:szCs w:val="18"/>
        </w:rPr>
        <w:t>Food Processing, Quality and Safety,</w:t>
      </w:r>
      <w:r w:rsidRPr="004D4984">
        <w:rPr>
          <w:rFonts w:ascii="Times New Roman" w:hAnsi="Times New Roman"/>
          <w:sz w:val="18"/>
          <w:szCs w:val="18"/>
        </w:rPr>
        <w:t xml:space="preserve"> </w:t>
      </w:r>
      <w:r w:rsidRPr="004D4984">
        <w:rPr>
          <w:rFonts w:ascii="Times New Roman" w:hAnsi="Times New Roman"/>
          <w:i/>
          <w:sz w:val="18"/>
          <w:szCs w:val="18"/>
        </w:rPr>
        <w:t>35</w:t>
      </w:r>
      <w:r w:rsidRPr="004D4984">
        <w:rPr>
          <w:rFonts w:ascii="Times New Roman" w:hAnsi="Times New Roman"/>
          <w:sz w:val="18"/>
          <w:szCs w:val="18"/>
        </w:rPr>
        <w:t xml:space="preserve">(1), 19-26. </w:t>
      </w:r>
    </w:p>
    <w:p w:rsidR="003A1BB6" w:rsidRPr="004D4984" w:rsidRDefault="003A1BB6" w:rsidP="003A1BB6">
      <w:pPr>
        <w:pStyle w:val="NoSpacing"/>
        <w:ind w:left="425" w:hanging="482"/>
        <w:jc w:val="both"/>
        <w:rPr>
          <w:rFonts w:ascii="Times New Roman" w:hAnsi="Times New Roman"/>
          <w:sz w:val="18"/>
          <w:szCs w:val="18"/>
        </w:rPr>
      </w:pPr>
      <w:r w:rsidRPr="004D4984">
        <w:rPr>
          <w:rFonts w:ascii="Times New Roman" w:hAnsi="Times New Roman"/>
          <w:sz w:val="18"/>
          <w:szCs w:val="18"/>
        </w:rPr>
        <w:t xml:space="preserve">Van Eys, J. E., Offner, A., </w:t>
      </w:r>
      <w:r>
        <w:rPr>
          <w:rFonts w:ascii="Times New Roman" w:hAnsi="Times New Roman"/>
          <w:sz w:val="18"/>
          <w:szCs w:val="18"/>
        </w:rPr>
        <w:t xml:space="preserve">&amp; </w:t>
      </w:r>
      <w:r w:rsidRPr="004D4984">
        <w:rPr>
          <w:rFonts w:ascii="Times New Roman" w:hAnsi="Times New Roman"/>
          <w:sz w:val="18"/>
          <w:szCs w:val="18"/>
        </w:rPr>
        <w:t xml:space="preserve">Bach, A. (2004). </w:t>
      </w:r>
      <w:r w:rsidRPr="00AB2372">
        <w:rPr>
          <w:rFonts w:ascii="Times New Roman" w:hAnsi="Times New Roman"/>
          <w:i/>
          <w:sz w:val="18"/>
          <w:szCs w:val="18"/>
        </w:rPr>
        <w:t>Manual of quality analyses for soybean products in the feed industry.</w:t>
      </w:r>
      <w:r w:rsidRPr="004D4984">
        <w:rPr>
          <w:rFonts w:ascii="Times New Roman" w:hAnsi="Times New Roman"/>
          <w:sz w:val="18"/>
          <w:szCs w:val="18"/>
        </w:rPr>
        <w:t xml:space="preserve"> American Soybean Association United Soybean Board, USA.</w:t>
      </w:r>
    </w:p>
    <w:p w:rsidR="003A1BB6" w:rsidRDefault="003A1BB6" w:rsidP="003A1BB6">
      <w:pPr>
        <w:pStyle w:val="NoSpacing"/>
        <w:ind w:left="425" w:hanging="482"/>
        <w:jc w:val="both"/>
        <w:rPr>
          <w:rFonts w:ascii="Times New Roman" w:hAnsi="Times New Roman"/>
          <w:sz w:val="18"/>
          <w:szCs w:val="18"/>
        </w:rPr>
      </w:pPr>
      <w:r w:rsidRPr="004D4984">
        <w:rPr>
          <w:rFonts w:ascii="Times New Roman" w:hAnsi="Times New Roman"/>
          <w:sz w:val="18"/>
          <w:szCs w:val="18"/>
        </w:rPr>
        <w:t xml:space="preserve">Wood, J. D., Enser, M., Fisher, A. V., Nute, G. R., Sheard, P. R, Richardson, R. I., Huges, S. I., </w:t>
      </w:r>
      <w:r>
        <w:rPr>
          <w:rFonts w:ascii="Times New Roman" w:hAnsi="Times New Roman"/>
          <w:sz w:val="18"/>
          <w:szCs w:val="18"/>
        </w:rPr>
        <w:t xml:space="preserve">&amp; </w:t>
      </w:r>
      <w:r w:rsidRPr="004D4984">
        <w:rPr>
          <w:rFonts w:ascii="Times New Roman" w:hAnsi="Times New Roman"/>
          <w:sz w:val="18"/>
          <w:szCs w:val="18"/>
        </w:rPr>
        <w:t xml:space="preserve">Whittington, F. M. (2008). Fat deposition, fatty acid composition and meat quality: A review. </w:t>
      </w:r>
      <w:r w:rsidRPr="004D4984">
        <w:rPr>
          <w:rFonts w:ascii="Times New Roman" w:hAnsi="Times New Roman"/>
          <w:i/>
          <w:sz w:val="18"/>
          <w:szCs w:val="18"/>
        </w:rPr>
        <w:t>Meat Science,</w:t>
      </w:r>
      <w:r w:rsidRPr="004D4984">
        <w:rPr>
          <w:rFonts w:ascii="Times New Roman" w:hAnsi="Times New Roman"/>
          <w:sz w:val="18"/>
          <w:szCs w:val="18"/>
        </w:rPr>
        <w:t xml:space="preserve"> </w:t>
      </w:r>
      <w:r w:rsidRPr="004D4984">
        <w:rPr>
          <w:rFonts w:ascii="Times New Roman" w:hAnsi="Times New Roman"/>
          <w:i/>
          <w:sz w:val="18"/>
          <w:szCs w:val="18"/>
        </w:rPr>
        <w:t>78,</w:t>
      </w:r>
      <w:r w:rsidRPr="004D4984">
        <w:rPr>
          <w:rFonts w:ascii="Times New Roman" w:hAnsi="Times New Roman"/>
          <w:sz w:val="18"/>
          <w:szCs w:val="18"/>
        </w:rPr>
        <w:t xml:space="preserve"> 343 – 358.</w:t>
      </w:r>
    </w:p>
    <w:p w:rsidR="003A1BB6" w:rsidRPr="00461216" w:rsidRDefault="003A1BB6" w:rsidP="003A1BB6">
      <w:pPr>
        <w:pStyle w:val="NoSpacing"/>
        <w:ind w:left="425" w:hanging="482"/>
        <w:jc w:val="both"/>
        <w:rPr>
          <w:rFonts w:ascii="Times New Roman" w:hAnsi="Times New Roman"/>
          <w:sz w:val="18"/>
          <w:szCs w:val="18"/>
        </w:rPr>
      </w:pPr>
      <w:r>
        <w:rPr>
          <w:rFonts w:ascii="Times New Roman" w:hAnsi="Times New Roman"/>
          <w:sz w:val="18"/>
          <w:szCs w:val="18"/>
        </w:rPr>
        <w:t xml:space="preserve">          </w:t>
      </w:r>
      <w:r w:rsidRPr="00461216">
        <w:rPr>
          <w:rFonts w:ascii="Times New Roman" w:hAnsi="Times New Roman"/>
          <w:sz w:val="18"/>
          <w:szCs w:val="18"/>
        </w:rPr>
        <w:t>https://doi.org/10.1016/j.meatsci.2007.07.019</w:t>
      </w:r>
    </w:p>
    <w:p w:rsidR="003A1BB6" w:rsidRPr="00461216" w:rsidRDefault="003A1BB6" w:rsidP="003A1BB6">
      <w:pPr>
        <w:pStyle w:val="NoSpacing"/>
        <w:spacing w:after="240"/>
        <w:ind w:left="425" w:hanging="482"/>
        <w:jc w:val="both"/>
        <w:rPr>
          <w:rFonts w:ascii="Times New Roman" w:hAnsi="Times New Roman"/>
          <w:sz w:val="18"/>
          <w:szCs w:val="18"/>
        </w:rPr>
      </w:pPr>
      <w:r w:rsidRPr="004D4984">
        <w:rPr>
          <w:rFonts w:ascii="Times New Roman" w:hAnsi="Times New Roman"/>
          <w:sz w:val="18"/>
          <w:szCs w:val="18"/>
        </w:rPr>
        <w:t xml:space="preserve">Wood, J. D., Richardson, R. I., Nute, G. R., Fisher, A. V., Campo, M. M., Kasapidou, E., Sheard, P. R., </w:t>
      </w:r>
      <w:r>
        <w:rPr>
          <w:rFonts w:ascii="Times New Roman" w:hAnsi="Times New Roman"/>
          <w:sz w:val="18"/>
          <w:szCs w:val="18"/>
        </w:rPr>
        <w:t xml:space="preserve">&amp; </w:t>
      </w:r>
      <w:r w:rsidRPr="004D4984">
        <w:rPr>
          <w:rFonts w:ascii="Times New Roman" w:hAnsi="Times New Roman"/>
          <w:sz w:val="18"/>
          <w:szCs w:val="18"/>
        </w:rPr>
        <w:t xml:space="preserve">Enser, M. (2003). Effect of fatty acids on meat quality: A review. </w:t>
      </w:r>
      <w:r w:rsidRPr="004D4984">
        <w:rPr>
          <w:rFonts w:ascii="Times New Roman" w:hAnsi="Times New Roman"/>
          <w:i/>
          <w:sz w:val="18"/>
          <w:szCs w:val="18"/>
        </w:rPr>
        <w:t>Meat Science,</w:t>
      </w:r>
      <w:r w:rsidRPr="004D4984">
        <w:rPr>
          <w:rFonts w:ascii="Times New Roman" w:hAnsi="Times New Roman"/>
          <w:sz w:val="18"/>
          <w:szCs w:val="18"/>
        </w:rPr>
        <w:t xml:space="preserve"> </w:t>
      </w:r>
      <w:r w:rsidRPr="004D4984">
        <w:rPr>
          <w:rFonts w:ascii="Times New Roman" w:hAnsi="Times New Roman"/>
          <w:i/>
          <w:sz w:val="18"/>
          <w:szCs w:val="18"/>
        </w:rPr>
        <w:t>66</w:t>
      </w:r>
      <w:r w:rsidRPr="004D4984">
        <w:rPr>
          <w:rFonts w:ascii="Times New Roman" w:hAnsi="Times New Roman"/>
          <w:sz w:val="18"/>
          <w:szCs w:val="18"/>
        </w:rPr>
        <w:t>, 21 – 32.</w:t>
      </w:r>
      <w:r>
        <w:rPr>
          <w:rFonts w:ascii="Times New Roman" w:hAnsi="Times New Roman"/>
          <w:sz w:val="18"/>
          <w:szCs w:val="18"/>
        </w:rPr>
        <w:t xml:space="preserve"> </w:t>
      </w:r>
      <w:r w:rsidRPr="00461216">
        <w:rPr>
          <w:rFonts w:ascii="Times New Roman" w:hAnsi="Times New Roman"/>
          <w:sz w:val="18"/>
          <w:szCs w:val="18"/>
        </w:rPr>
        <w:t xml:space="preserve">https://doi.org/10.1016/S0309-1740(03)00022-6. </w:t>
      </w:r>
    </w:p>
    <w:p w:rsidR="003A1BB6" w:rsidRDefault="003A1BB6" w:rsidP="003A1BB6">
      <w:pPr>
        <w:pStyle w:val="ListParagraph"/>
        <w:spacing w:before="240"/>
        <w:ind w:left="567"/>
        <w:jc w:val="center"/>
        <w:rPr>
          <w:rFonts w:ascii="Times New Roman" w:hAnsi="Times New Roman"/>
          <w:b/>
          <w:lang w:val="sr-Latn-CS"/>
        </w:rPr>
        <w:sectPr w:rsidR="003A1BB6" w:rsidSect="00C76C1A">
          <w:type w:val="continuous"/>
          <w:pgSz w:w="11907" w:h="16840" w:code="9"/>
          <w:pgMar w:top="1418" w:right="1418" w:bottom="1418" w:left="1418" w:header="720" w:footer="720" w:gutter="0"/>
          <w:cols w:space="510"/>
          <w:titlePg/>
        </w:sectPr>
      </w:pPr>
    </w:p>
    <w:p w:rsidR="006D7D67" w:rsidRDefault="006D7D67" w:rsidP="002102BA">
      <w:pPr>
        <w:pStyle w:val="NoSpacing"/>
        <w:spacing w:after="240"/>
        <w:jc w:val="both"/>
        <w:rPr>
          <w:rFonts w:ascii="Times New Roman" w:hAnsi="Times New Roman"/>
          <w:b/>
          <w:caps/>
          <w:sz w:val="24"/>
          <w:szCs w:val="24"/>
          <w:lang w:val="en-GB"/>
        </w:rPr>
      </w:pPr>
    </w:p>
    <w:p w:rsidR="003A1BB6" w:rsidRDefault="003A1BB6" w:rsidP="001062D0">
      <w:pPr>
        <w:pStyle w:val="ListParagraph"/>
        <w:spacing w:after="0" w:line="240" w:lineRule="auto"/>
        <w:ind w:left="0"/>
        <w:rPr>
          <w:b/>
          <w:sz w:val="24"/>
          <w:szCs w:val="24"/>
          <w:lang w:val="sr-Latn-RS"/>
        </w:rPr>
      </w:pPr>
      <w:r>
        <w:rPr>
          <w:b/>
          <w:sz w:val="24"/>
          <w:szCs w:val="24"/>
          <w:lang w:val="en-GB"/>
        </w:rPr>
        <w:br w:type="page"/>
      </w:r>
      <w:r w:rsidR="00A67869" w:rsidRPr="00A67869">
        <w:rPr>
          <w:b/>
          <w:sz w:val="24"/>
          <w:szCs w:val="24"/>
          <w:lang w:val="en-GB"/>
        </w:rPr>
        <w:lastRenderedPageBreak/>
        <w:t>SASTAV MASNIH KISELINA RAZLIČITIH PROIZVODA OD SOJE</w:t>
      </w:r>
    </w:p>
    <w:p w:rsidR="001062D0" w:rsidRPr="001062D0" w:rsidRDefault="001062D0" w:rsidP="001062D0">
      <w:pPr>
        <w:pStyle w:val="ListParagraph"/>
        <w:spacing w:after="0" w:line="240" w:lineRule="auto"/>
        <w:ind w:left="0"/>
        <w:rPr>
          <w:b/>
          <w:sz w:val="24"/>
          <w:szCs w:val="24"/>
          <w:lang w:val="sr-Latn-RS"/>
        </w:rPr>
      </w:pPr>
    </w:p>
    <w:p w:rsidR="002F0D08" w:rsidRPr="004D4984" w:rsidRDefault="00A67869" w:rsidP="001062D0">
      <w:pPr>
        <w:pStyle w:val="ListParagraph"/>
        <w:tabs>
          <w:tab w:val="left" w:pos="2127"/>
        </w:tabs>
        <w:spacing w:after="0" w:line="240" w:lineRule="auto"/>
        <w:ind w:left="0"/>
        <w:contextualSpacing w:val="0"/>
        <w:rPr>
          <w:rFonts w:ascii="Times New Roman" w:hAnsi="Times New Roman"/>
          <w:sz w:val="20"/>
          <w:szCs w:val="20"/>
          <w:vertAlign w:val="superscript"/>
          <w:lang w:val="sr-Cyrl-CS"/>
        </w:rPr>
      </w:pPr>
      <w:r w:rsidRPr="00A67869">
        <w:rPr>
          <w:rFonts w:ascii="Times New Roman" w:hAnsi="Times New Roman"/>
          <w:sz w:val="20"/>
          <w:szCs w:val="20"/>
          <w:lang w:val="sr-Cyrl-CS"/>
        </w:rPr>
        <w:t>Dušica S. Ivanov*</w:t>
      </w:r>
      <w:r w:rsidRPr="00A67869">
        <w:rPr>
          <w:rFonts w:ascii="Times New Roman" w:hAnsi="Times New Roman"/>
          <w:sz w:val="20"/>
          <w:szCs w:val="20"/>
          <w:vertAlign w:val="superscript"/>
          <w:lang w:val="sr-Cyrl-CS"/>
        </w:rPr>
        <w:t>1</w:t>
      </w:r>
      <w:r w:rsidRPr="00A67869">
        <w:rPr>
          <w:rFonts w:ascii="Times New Roman" w:hAnsi="Times New Roman"/>
          <w:sz w:val="20"/>
          <w:szCs w:val="20"/>
          <w:lang w:val="sr-Cyrl-CS"/>
        </w:rPr>
        <w:t>, Jovanka D. Lević</w:t>
      </w:r>
      <w:r w:rsidRPr="00A67869">
        <w:rPr>
          <w:rFonts w:ascii="Times New Roman" w:hAnsi="Times New Roman"/>
          <w:sz w:val="20"/>
          <w:szCs w:val="20"/>
          <w:vertAlign w:val="superscript"/>
          <w:lang w:val="sr-Cyrl-CS"/>
        </w:rPr>
        <w:t>1</w:t>
      </w:r>
      <w:r w:rsidRPr="00A67869">
        <w:rPr>
          <w:rFonts w:ascii="Times New Roman" w:hAnsi="Times New Roman"/>
          <w:sz w:val="20"/>
          <w:szCs w:val="20"/>
          <w:lang w:val="sr-Cyrl-CS"/>
        </w:rPr>
        <w:t>, Slavica A. Sredanović</w:t>
      </w:r>
      <w:r w:rsidRPr="00A67869">
        <w:rPr>
          <w:rFonts w:ascii="Times New Roman" w:hAnsi="Times New Roman"/>
          <w:sz w:val="20"/>
          <w:szCs w:val="20"/>
          <w:vertAlign w:val="superscript"/>
          <w:lang w:val="sr-Cyrl-CS"/>
        </w:rPr>
        <w:t>1</w:t>
      </w:r>
    </w:p>
    <w:p w:rsidR="00A67869" w:rsidRPr="00A67869" w:rsidRDefault="00A67869" w:rsidP="00A67869">
      <w:pPr>
        <w:spacing w:after="0" w:line="240" w:lineRule="auto"/>
        <w:rPr>
          <w:rFonts w:ascii="Times New Roman" w:hAnsi="Times New Roman"/>
          <w:sz w:val="20"/>
          <w:szCs w:val="20"/>
          <w:lang w:val="en-GB"/>
        </w:rPr>
      </w:pPr>
      <w:r w:rsidRPr="00A67869">
        <w:rPr>
          <w:rFonts w:ascii="Times New Roman" w:hAnsi="Times New Roman"/>
          <w:sz w:val="20"/>
          <w:szCs w:val="20"/>
          <w:lang w:val="en-GB"/>
        </w:rPr>
        <w:t xml:space="preserve">1Univerzitet u Novom Sadu, Naučni institut za prehrambene tehnologije u Novom Sadu, </w:t>
      </w:r>
    </w:p>
    <w:p w:rsidR="002F0D08" w:rsidRPr="00A67869" w:rsidRDefault="00A67869" w:rsidP="00A67869">
      <w:pPr>
        <w:spacing w:after="0" w:line="240" w:lineRule="auto"/>
        <w:rPr>
          <w:rFonts w:ascii="Times New Roman" w:hAnsi="Times New Roman"/>
          <w:sz w:val="20"/>
          <w:szCs w:val="20"/>
          <w:lang w:val="sr-Latn-RS"/>
        </w:rPr>
      </w:pPr>
      <w:r w:rsidRPr="00A67869">
        <w:rPr>
          <w:rFonts w:ascii="Times New Roman" w:hAnsi="Times New Roman"/>
          <w:sz w:val="20"/>
          <w:szCs w:val="20"/>
          <w:lang w:val="en-GB"/>
        </w:rPr>
        <w:t>21000 Novi Sad, Bulevar cara Lazara br. 1, Srbija</w:t>
      </w:r>
    </w:p>
    <w:p w:rsidR="002F0D08" w:rsidRDefault="002F0D08" w:rsidP="001062D0">
      <w:pPr>
        <w:spacing w:after="0" w:line="240" w:lineRule="auto"/>
        <w:rPr>
          <w:rFonts w:ascii="Times New Roman" w:hAnsi="Times New Roman"/>
          <w:sz w:val="20"/>
          <w:szCs w:val="20"/>
          <w:lang w:val="sr-Latn-RS"/>
        </w:rPr>
      </w:pPr>
    </w:p>
    <w:p w:rsidR="002F0D08" w:rsidRPr="002F0D08" w:rsidRDefault="002F0D08" w:rsidP="001062D0">
      <w:pPr>
        <w:spacing w:after="0" w:line="240" w:lineRule="auto"/>
        <w:rPr>
          <w:rFonts w:ascii="Times New Roman" w:hAnsi="Times New Roman"/>
          <w:sz w:val="20"/>
          <w:szCs w:val="20"/>
          <w:lang w:val="sr-Latn-RS"/>
        </w:rPr>
      </w:pPr>
    </w:p>
    <w:tbl>
      <w:tblPr>
        <w:tblW w:w="0" w:type="auto"/>
        <w:tblInd w:w="828" w:type="dxa"/>
        <w:tblBorders>
          <w:left w:val="single" w:sz="18" w:space="0" w:color="FFC000"/>
        </w:tblBorders>
        <w:shd w:val="pct5" w:color="auto" w:fill="auto"/>
        <w:tblCellMar>
          <w:top w:w="288" w:type="dxa"/>
          <w:left w:w="288" w:type="dxa"/>
          <w:bottom w:w="288" w:type="dxa"/>
          <w:right w:w="288" w:type="dxa"/>
        </w:tblCellMar>
        <w:tblLook w:val="04A0" w:firstRow="1" w:lastRow="0" w:firstColumn="1" w:lastColumn="0" w:noHBand="0" w:noVBand="1"/>
      </w:tblPr>
      <w:tblGrid>
        <w:gridCol w:w="7830"/>
      </w:tblGrid>
      <w:tr w:rsidR="00D76C91" w:rsidRPr="00A62211" w:rsidTr="00A62211">
        <w:tc>
          <w:tcPr>
            <w:tcW w:w="7830" w:type="dxa"/>
            <w:shd w:val="pct5" w:color="auto" w:fill="auto"/>
          </w:tcPr>
          <w:p w:rsidR="00A67869" w:rsidRPr="00A67869" w:rsidRDefault="00A67869" w:rsidP="00A67869">
            <w:pPr>
              <w:pStyle w:val="ListParagraph"/>
              <w:spacing w:after="120" w:line="240" w:lineRule="auto"/>
              <w:ind w:left="23"/>
              <w:jc w:val="both"/>
              <w:rPr>
                <w:rFonts w:ascii="Times New Roman" w:hAnsi="Times New Roman"/>
                <w:sz w:val="20"/>
                <w:lang w:val="en-GB"/>
              </w:rPr>
            </w:pPr>
            <w:r w:rsidRPr="00A67869">
              <w:rPr>
                <w:rFonts w:ascii="Times New Roman" w:hAnsi="Times New Roman"/>
                <w:b/>
                <w:sz w:val="20"/>
                <w:lang w:val="en-GB"/>
              </w:rPr>
              <w:t>Sažetak:</w:t>
            </w:r>
            <w:r w:rsidRPr="00A67869">
              <w:rPr>
                <w:rFonts w:ascii="Times New Roman" w:hAnsi="Times New Roman"/>
                <w:sz w:val="20"/>
                <w:lang w:val="en-GB"/>
              </w:rPr>
              <w:t xml:space="preserve"> U protekloj deceniji, upotreba soje i sojinih proizvoda konstantno je rasla, kako u ishrani ljudi, tako i u ishrani životinja. Danas je poznat čitav niz proizvodnih procesa, koji se primenjuju u preradi sojinog zrna radi dobijanja različitih proizvoda, koji se upotrebljavaju u prehrambenoj industriji i industriji hrane za životinje. Cilj ovog rada bio je da se ispita masnokiselinski sastav različitih proizvoda od soje, kako bi se stekla slika o njihovoj nutritivnoj podobnosti, s aspekta sadržaja masnih kiselina. Ispitivani su celo zrno soje, sojino ulje, sojina pogača i sojin griz. Ukupne masti su ekstrahovane iz uzoraka primenom superkritične fluidne ekstrakcije sa SO</w:t>
            </w:r>
            <w:r w:rsidRPr="00A67869">
              <w:rPr>
                <w:rFonts w:ascii="Times New Roman" w:hAnsi="Times New Roman"/>
                <w:sz w:val="20"/>
                <w:vertAlign w:val="subscript"/>
                <w:lang w:val="en-GB"/>
              </w:rPr>
              <w:t>2</w:t>
            </w:r>
            <w:r w:rsidRPr="00A67869">
              <w:rPr>
                <w:rFonts w:ascii="Times New Roman" w:hAnsi="Times New Roman"/>
                <w:sz w:val="20"/>
                <w:lang w:val="en-GB"/>
              </w:rPr>
              <w:t xml:space="preserve">, a masnokiselinski profil je određen na gasnom hromatografu sa plameno - jonizujućim detektorom. Najzastupljenije masne kiseline u svim uzorcima, osim u sojinom ulju su C18:2ω-6, C18:1 i C18:3ω-3. Svi uzorci imali su odnos PUFA/SFA veći od 0,4, što se smatra poželjnim za prehrambene proizvode. Odnos ω–6/ω-3 masnih kiselina u uzorcima bio je veći od 4 (preporučljivo je da ovaj odnos ima vrednosti manje od 4), pa se stoga soja, kao ni proizvodi od soje ne mogu koristiti kao jedini izvor masnih kiselina u ishrani ljudi i životinja. </w:t>
            </w:r>
          </w:p>
          <w:p w:rsidR="00D76C91" w:rsidRPr="00A62211" w:rsidRDefault="00A67869" w:rsidP="00A67869">
            <w:pPr>
              <w:pStyle w:val="FootnoteText"/>
              <w:shd w:val="pct5" w:color="auto" w:fill="auto"/>
              <w:spacing w:before="120"/>
              <w:ind w:left="23"/>
              <w:jc w:val="both"/>
              <w:rPr>
                <w:rFonts w:ascii="Times New Roman" w:hAnsi="Times New Roman"/>
                <w:shd w:val="pct5" w:color="auto" w:fill="auto"/>
              </w:rPr>
            </w:pPr>
            <w:r w:rsidRPr="00A67869">
              <w:rPr>
                <w:rFonts w:ascii="Times New Roman" w:hAnsi="Times New Roman"/>
                <w:b/>
                <w:lang w:val="en-GB"/>
              </w:rPr>
              <w:t>Ključne reči:</w:t>
            </w:r>
            <w:r w:rsidRPr="00A67869">
              <w:rPr>
                <w:rFonts w:ascii="Times New Roman" w:hAnsi="Times New Roman"/>
                <w:lang w:val="en-GB"/>
              </w:rPr>
              <w:t xml:space="preserve"> </w:t>
            </w:r>
            <w:r w:rsidRPr="00A67869">
              <w:rPr>
                <w:rFonts w:ascii="Times New Roman" w:hAnsi="Times New Roman"/>
                <w:i/>
                <w:lang w:val="en-GB"/>
              </w:rPr>
              <w:t>masne kiseline, soja, proizvodi od soje</w:t>
            </w:r>
          </w:p>
        </w:tc>
      </w:tr>
    </w:tbl>
    <w:p w:rsidR="00D76C91" w:rsidRDefault="00D76C91" w:rsidP="00D76C91">
      <w:pPr>
        <w:spacing w:after="0" w:line="240" w:lineRule="auto"/>
        <w:rPr>
          <w:rFonts w:ascii="Times New Roman" w:hAnsi="Times New Roman"/>
          <w:sz w:val="20"/>
          <w:szCs w:val="20"/>
          <w:lang w:val="en-GB"/>
        </w:rPr>
      </w:pPr>
    </w:p>
    <w:tbl>
      <w:tblPr>
        <w:tblW w:w="0" w:type="auto"/>
        <w:tblLook w:val="04A0" w:firstRow="1" w:lastRow="0" w:firstColumn="1" w:lastColumn="0" w:noHBand="0" w:noVBand="1"/>
      </w:tblPr>
      <w:tblGrid>
        <w:gridCol w:w="1416"/>
        <w:gridCol w:w="7859"/>
      </w:tblGrid>
      <w:tr w:rsidR="00D76C91" w:rsidRPr="00076021" w:rsidTr="00614F78">
        <w:tc>
          <w:tcPr>
            <w:tcW w:w="9260" w:type="dxa"/>
            <w:gridSpan w:val="2"/>
            <w:shd w:val="clear" w:color="auto" w:fill="auto"/>
          </w:tcPr>
          <w:p w:rsidR="00D76C91" w:rsidRPr="00194B75" w:rsidRDefault="00D76C91" w:rsidP="00C17089">
            <w:pPr>
              <w:spacing w:before="240" w:after="120"/>
              <w:jc w:val="center"/>
              <w:rPr>
                <w:rFonts w:ascii="Times New Roman" w:hAnsi="Times New Roman"/>
                <w:i/>
                <w:sz w:val="18"/>
                <w:szCs w:val="20"/>
              </w:rPr>
            </w:pPr>
            <w:r w:rsidRPr="00194B75">
              <w:rPr>
                <w:rFonts w:ascii="Times New Roman" w:hAnsi="Times New Roman"/>
                <w:b/>
                <w:i/>
                <w:sz w:val="18"/>
                <w:szCs w:val="20"/>
              </w:rPr>
              <w:t>Received:</w:t>
            </w:r>
            <w:r w:rsidRPr="00194B75">
              <w:rPr>
                <w:rFonts w:ascii="Times New Roman" w:hAnsi="Times New Roman"/>
                <w:i/>
                <w:sz w:val="18"/>
                <w:szCs w:val="20"/>
              </w:rPr>
              <w:t xml:space="preserve"> </w:t>
            </w:r>
            <w:r w:rsidR="006E6598">
              <w:rPr>
                <w:rFonts w:ascii="Times New Roman" w:hAnsi="Times New Roman"/>
                <w:i/>
                <w:sz w:val="18"/>
                <w:szCs w:val="20"/>
                <w:lang w:val="sr-Cyrl-RS"/>
              </w:rPr>
              <w:t>25</w:t>
            </w:r>
            <w:r w:rsidRPr="00194B75">
              <w:rPr>
                <w:rFonts w:ascii="Times New Roman" w:hAnsi="Times New Roman"/>
                <w:i/>
                <w:sz w:val="18"/>
                <w:szCs w:val="20"/>
              </w:rPr>
              <w:t xml:space="preserve"> </w:t>
            </w:r>
            <w:r w:rsidR="006E6598">
              <w:rPr>
                <w:rFonts w:ascii="Times New Roman" w:hAnsi="Times New Roman"/>
                <w:i/>
                <w:sz w:val="18"/>
                <w:szCs w:val="20"/>
                <w:lang w:val="sr-Cyrl-RS"/>
              </w:rPr>
              <w:t>Ма</w:t>
            </w:r>
            <w:r w:rsidR="006E6598">
              <w:rPr>
                <w:rFonts w:ascii="Times New Roman" w:hAnsi="Times New Roman"/>
                <w:i/>
                <w:sz w:val="18"/>
                <w:szCs w:val="20"/>
                <w:lang w:val="sr-Latn-RS"/>
              </w:rPr>
              <w:t>y</w:t>
            </w:r>
            <w:r w:rsidRPr="00194B75">
              <w:rPr>
                <w:rFonts w:ascii="Times New Roman" w:hAnsi="Times New Roman"/>
                <w:i/>
                <w:sz w:val="18"/>
                <w:szCs w:val="20"/>
              </w:rPr>
              <w:t xml:space="preserve"> 2020/ </w:t>
            </w:r>
            <w:r w:rsidRPr="00194B75">
              <w:rPr>
                <w:rFonts w:ascii="Times New Roman" w:hAnsi="Times New Roman"/>
                <w:b/>
                <w:i/>
                <w:sz w:val="18"/>
                <w:szCs w:val="20"/>
              </w:rPr>
              <w:t>Received in revised form:</w:t>
            </w:r>
            <w:r w:rsidRPr="00194B75">
              <w:rPr>
                <w:rFonts w:ascii="Times New Roman" w:hAnsi="Times New Roman"/>
                <w:i/>
                <w:sz w:val="18"/>
                <w:szCs w:val="20"/>
              </w:rPr>
              <w:t xml:space="preserve"> </w:t>
            </w:r>
            <w:r w:rsidR="006E6598">
              <w:rPr>
                <w:rFonts w:ascii="Times New Roman" w:hAnsi="Times New Roman"/>
                <w:i/>
                <w:sz w:val="18"/>
                <w:szCs w:val="20"/>
              </w:rPr>
              <w:t>19</w:t>
            </w:r>
            <w:r w:rsidRPr="00194B75">
              <w:rPr>
                <w:rFonts w:ascii="Times New Roman" w:hAnsi="Times New Roman"/>
                <w:i/>
                <w:sz w:val="18"/>
                <w:szCs w:val="20"/>
              </w:rPr>
              <w:t xml:space="preserve"> </w:t>
            </w:r>
            <w:r w:rsidR="006E6598">
              <w:rPr>
                <w:rFonts w:ascii="Times New Roman" w:hAnsi="Times New Roman"/>
                <w:i/>
                <w:sz w:val="18"/>
                <w:szCs w:val="20"/>
              </w:rPr>
              <w:t>August</w:t>
            </w:r>
            <w:r w:rsidRPr="00194B75">
              <w:rPr>
                <w:rFonts w:ascii="Times New Roman" w:hAnsi="Times New Roman"/>
                <w:i/>
                <w:sz w:val="18"/>
                <w:szCs w:val="20"/>
              </w:rPr>
              <w:t xml:space="preserve"> 2020/ </w:t>
            </w:r>
            <w:r w:rsidRPr="00194B75">
              <w:rPr>
                <w:rFonts w:ascii="Times New Roman" w:hAnsi="Times New Roman"/>
                <w:b/>
                <w:i/>
                <w:sz w:val="18"/>
                <w:szCs w:val="20"/>
              </w:rPr>
              <w:t>Accepted:</w:t>
            </w:r>
            <w:r w:rsidRPr="00194B75">
              <w:rPr>
                <w:rFonts w:ascii="Times New Roman" w:hAnsi="Times New Roman"/>
                <w:i/>
                <w:sz w:val="18"/>
                <w:szCs w:val="20"/>
              </w:rPr>
              <w:t xml:space="preserve"> </w:t>
            </w:r>
            <w:r w:rsidR="006E6598">
              <w:rPr>
                <w:rFonts w:ascii="Times New Roman" w:hAnsi="Times New Roman"/>
                <w:i/>
                <w:sz w:val="18"/>
                <w:szCs w:val="20"/>
              </w:rPr>
              <w:t>28</w:t>
            </w:r>
            <w:r w:rsidRPr="00194B75">
              <w:rPr>
                <w:rFonts w:ascii="Times New Roman" w:hAnsi="Times New Roman"/>
                <w:i/>
                <w:sz w:val="18"/>
                <w:szCs w:val="20"/>
              </w:rPr>
              <w:t xml:space="preserve"> </w:t>
            </w:r>
            <w:r w:rsidR="006E6598">
              <w:rPr>
                <w:rFonts w:ascii="Times New Roman" w:hAnsi="Times New Roman"/>
                <w:i/>
                <w:sz w:val="18"/>
                <w:szCs w:val="20"/>
              </w:rPr>
              <w:t>September</w:t>
            </w:r>
            <w:r w:rsidRPr="00194B75">
              <w:rPr>
                <w:rFonts w:ascii="Times New Roman" w:hAnsi="Times New Roman"/>
                <w:i/>
                <w:sz w:val="18"/>
                <w:szCs w:val="20"/>
              </w:rPr>
              <w:t xml:space="preserve"> 2020</w:t>
            </w:r>
          </w:p>
          <w:p w:rsidR="00D76C91" w:rsidRDefault="00D76C91" w:rsidP="007F5AE2">
            <w:pPr>
              <w:spacing w:after="360"/>
              <w:jc w:val="center"/>
              <w:rPr>
                <w:rFonts w:ascii="Times New Roman" w:hAnsi="Times New Roman"/>
                <w:i/>
                <w:sz w:val="18"/>
                <w:szCs w:val="20"/>
              </w:rPr>
            </w:pPr>
            <w:r w:rsidRPr="00194B75">
              <w:rPr>
                <w:rFonts w:ascii="Times New Roman" w:hAnsi="Times New Roman"/>
                <w:b/>
                <w:i/>
                <w:sz w:val="18"/>
                <w:szCs w:val="20"/>
              </w:rPr>
              <w:t xml:space="preserve">Available online: </w:t>
            </w:r>
            <w:r w:rsidRPr="00194B75">
              <w:rPr>
                <w:rFonts w:ascii="Times New Roman" w:hAnsi="Times New Roman"/>
                <w:i/>
                <w:sz w:val="18"/>
                <w:szCs w:val="20"/>
              </w:rPr>
              <w:t>?????</w:t>
            </w:r>
          </w:p>
          <w:p w:rsidR="0052019B" w:rsidRPr="00076021" w:rsidRDefault="0052019B" w:rsidP="00B43448">
            <w:pPr>
              <w:spacing w:after="120"/>
              <w:jc w:val="center"/>
              <w:rPr>
                <w:rStyle w:val="tlid-translation"/>
              </w:rPr>
            </w:pPr>
          </w:p>
        </w:tc>
      </w:tr>
      <w:tr w:rsidR="00D76C91" w:rsidTr="00614F78">
        <w:tc>
          <w:tcPr>
            <w:tcW w:w="1401" w:type="dxa"/>
            <w:shd w:val="clear" w:color="auto" w:fill="auto"/>
            <w:hideMark/>
          </w:tcPr>
          <w:p w:rsidR="00D76C91" w:rsidRPr="00076021" w:rsidRDefault="00BE48E4" w:rsidP="00614F78">
            <w:pPr>
              <w:tabs>
                <w:tab w:val="left" w:pos="2127"/>
              </w:tabs>
              <w:spacing w:after="120"/>
              <w:jc w:val="both"/>
              <w:rPr>
                <w:rStyle w:val="tlid-translation"/>
                <w:rFonts w:ascii="Times New Roman" w:hAnsi="Times New Roman"/>
                <w:i/>
              </w:rPr>
            </w:pPr>
            <w:r>
              <w:rPr>
                <w:rFonts w:ascii="Times New Roman" w:hAnsi="Times New Roman"/>
                <w:i/>
                <w:noProof/>
                <w:sz w:val="20"/>
                <w:szCs w:val="20"/>
              </w:rPr>
              <w:drawing>
                <wp:inline distT="0" distB="0" distL="0" distR="0">
                  <wp:extent cx="752475" cy="266700"/>
                  <wp:effectExtent l="0" t="0" r="9525" b="0"/>
                  <wp:docPr id="4"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752475" cy="266700"/>
                          </a:xfrm>
                          <a:prstGeom prst="rect">
                            <a:avLst/>
                          </a:prstGeom>
                          <a:noFill/>
                          <a:ln>
                            <a:noFill/>
                          </a:ln>
                        </pic:spPr>
                      </pic:pic>
                    </a:graphicData>
                  </a:graphic>
                </wp:inline>
              </w:drawing>
            </w:r>
          </w:p>
        </w:tc>
        <w:tc>
          <w:tcPr>
            <w:tcW w:w="7859" w:type="dxa"/>
            <w:shd w:val="clear" w:color="auto" w:fill="auto"/>
            <w:vAlign w:val="center"/>
            <w:hideMark/>
          </w:tcPr>
          <w:p w:rsidR="00566E69" w:rsidRPr="00436850" w:rsidRDefault="00566E69" w:rsidP="001967C7">
            <w:pPr>
              <w:tabs>
                <w:tab w:val="left" w:pos="2127"/>
              </w:tabs>
              <w:spacing w:after="120"/>
              <w:rPr>
                <w:rStyle w:val="tlid-translation"/>
                <w:rFonts w:ascii="Times New Roman" w:hAnsi="Times New Roman"/>
              </w:rPr>
            </w:pPr>
            <w:r w:rsidRPr="001967C7">
              <w:rPr>
                <w:rStyle w:val="tlid-translation"/>
                <w:rFonts w:ascii="Times New Roman" w:hAnsi="Times New Roman"/>
                <w:sz w:val="18"/>
                <w:szCs w:val="20"/>
              </w:rPr>
              <w:t xml:space="preserve">This </w:t>
            </w:r>
            <w:r w:rsidR="001967C7" w:rsidRPr="00076021">
              <w:rPr>
                <w:rStyle w:val="tlid-translation"/>
                <w:rFonts w:ascii="Times New Roman" w:hAnsi="Times New Roman"/>
                <w:sz w:val="18"/>
                <w:szCs w:val="20"/>
              </w:rPr>
              <w:t xml:space="preserve">open-access article </w:t>
            </w:r>
            <w:r w:rsidRPr="001967C7">
              <w:rPr>
                <w:rStyle w:val="tlid-translation"/>
                <w:rFonts w:ascii="Times New Roman" w:hAnsi="Times New Roman"/>
                <w:sz w:val="18"/>
                <w:szCs w:val="20"/>
              </w:rPr>
              <w:t xml:space="preserve">is licensed under the Creative Commons Attribution 4.0 International License. To view a copy of this license, visit </w:t>
            </w:r>
            <w:r w:rsidR="001967C7">
              <w:rPr>
                <w:rStyle w:val="tlid-translation"/>
                <w:rFonts w:ascii="Times New Roman" w:hAnsi="Times New Roman"/>
                <w:sz w:val="18"/>
                <w:szCs w:val="20"/>
              </w:rPr>
              <w:t xml:space="preserve"> </w:t>
            </w:r>
            <w:hyperlink r:id="rId20" w:history="1">
              <w:r w:rsidR="001967C7" w:rsidRPr="001967C7">
                <w:rPr>
                  <w:rStyle w:val="Hyperlink"/>
                  <w:rFonts w:ascii="Times New Roman" w:hAnsi="Times New Roman"/>
                  <w:sz w:val="18"/>
                  <w:szCs w:val="20"/>
                </w:rPr>
                <w:t>https://creativecommons.org/licenses/by/4.0/</w:t>
              </w:r>
            </w:hyperlink>
            <w:r w:rsidRPr="001967C7">
              <w:rPr>
                <w:rStyle w:val="tlid-translation"/>
                <w:rFonts w:ascii="Times New Roman" w:hAnsi="Times New Roman"/>
                <w:sz w:val="18"/>
                <w:szCs w:val="20"/>
              </w:rPr>
              <w:t>or send a letter to Creative Commons, PO Box 1866, Mountain View, CA 94042, USA.</w:t>
            </w:r>
          </w:p>
        </w:tc>
      </w:tr>
    </w:tbl>
    <w:p w:rsidR="00A67869" w:rsidRPr="00A67869" w:rsidRDefault="00A67869" w:rsidP="00A67869">
      <w:pPr>
        <w:pStyle w:val="ListParagraph"/>
        <w:spacing w:after="120" w:line="240" w:lineRule="auto"/>
        <w:ind w:left="0"/>
        <w:rPr>
          <w:rFonts w:ascii="Times New Roman" w:hAnsi="Times New Roman"/>
          <w:b/>
          <w:lang w:val="en-GB"/>
        </w:rPr>
      </w:pPr>
    </w:p>
    <w:sectPr w:rsidR="00A67869" w:rsidRPr="00A67869" w:rsidSect="00905D58">
      <w:footerReference w:type="first" r:id="rId21"/>
      <w:type w:val="continuous"/>
      <w:pgSz w:w="11907" w:h="16840" w:code="9"/>
      <w:pgMar w:top="1418" w:right="1418" w:bottom="1418" w:left="1418"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50E6" w:rsidRDefault="002E50E6">
      <w:r>
        <w:separator/>
      </w:r>
    </w:p>
  </w:endnote>
  <w:endnote w:type="continuationSeparator" w:id="0">
    <w:p w:rsidR="002E50E6" w:rsidRDefault="002E50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691B" w:rsidRPr="004D4984" w:rsidRDefault="0083691B" w:rsidP="0083691B">
    <w:pPr>
      <w:spacing w:before="120" w:after="0"/>
      <w:rPr>
        <w:rFonts w:ascii="Times New Roman" w:hAnsi="Times New Roman"/>
        <w:sz w:val="16"/>
        <w:szCs w:val="16"/>
      </w:rPr>
    </w:pPr>
    <w:r w:rsidRPr="004D4984">
      <w:rPr>
        <w:rFonts w:ascii="Times New Roman" w:hAnsi="Times New Roman"/>
        <w:sz w:val="16"/>
      </w:rPr>
      <w:t xml:space="preserve">Corresponding author: </w:t>
    </w:r>
    <w:r w:rsidRPr="004D4984">
      <w:rPr>
        <w:rFonts w:ascii="Times New Roman" w:hAnsi="Times New Roman"/>
        <w:sz w:val="16"/>
        <w:szCs w:val="16"/>
      </w:rPr>
      <w:t>Phone: +381214853808</w:t>
    </w:r>
    <w:r>
      <w:rPr>
        <w:rFonts w:ascii="Times New Roman" w:hAnsi="Times New Roman"/>
        <w:sz w:val="16"/>
        <w:szCs w:val="16"/>
      </w:rPr>
      <w:t xml:space="preserve"> </w:t>
    </w:r>
    <w:r w:rsidRPr="004D4984">
      <w:rPr>
        <w:rFonts w:ascii="Times New Roman" w:hAnsi="Times New Roman"/>
        <w:sz w:val="16"/>
        <w:szCs w:val="16"/>
      </w:rPr>
      <w:t>Fax: +38121450725</w:t>
    </w:r>
  </w:p>
  <w:p w:rsidR="0083691B" w:rsidRPr="004D4984" w:rsidRDefault="0083691B" w:rsidP="0083691B">
    <w:pPr>
      <w:pStyle w:val="Footer"/>
      <w:spacing w:after="0"/>
      <w:rPr>
        <w:rFonts w:ascii="Times New Roman" w:hAnsi="Times New Roman"/>
        <w:lang w:val="sr-Latn-CS"/>
      </w:rPr>
    </w:pPr>
    <w:r w:rsidRPr="00CD74A9">
      <w:rPr>
        <w:rFonts w:ascii="Times New Roman" w:hAnsi="Times New Roman"/>
        <w:i/>
        <w:sz w:val="16"/>
        <w:szCs w:val="16"/>
      </w:rPr>
      <w:t>E-mail</w:t>
    </w:r>
    <w:r w:rsidRPr="004D4984">
      <w:rPr>
        <w:rFonts w:ascii="Times New Roman" w:hAnsi="Times New Roman"/>
        <w:sz w:val="16"/>
        <w:szCs w:val="16"/>
      </w:rPr>
      <w:t xml:space="preserve"> address: </w:t>
    </w:r>
    <w:r w:rsidRPr="004D4984">
      <w:rPr>
        <w:rFonts w:ascii="Times New Roman" w:hAnsi="Times New Roman"/>
        <w:sz w:val="16"/>
        <w:szCs w:val="16"/>
        <w:lang w:val="sr-Latn-CS"/>
      </w:rPr>
      <w:t>dusica.ivanov@fins.uns.ac.rs</w:t>
    </w:r>
  </w:p>
  <w:p w:rsidR="003A1BB6" w:rsidRDefault="003A1BB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EA7" w:rsidRPr="000A5091" w:rsidRDefault="003F4EA7" w:rsidP="009503ED">
    <w:pPr>
      <w:spacing w:before="120" w:after="0"/>
      <w:rPr>
        <w:rFonts w:ascii="Times New Roman" w:hAnsi="Times New Roman"/>
        <w:sz w:val="16"/>
        <w:szCs w:val="16"/>
      </w:rPr>
    </w:pPr>
    <w:r w:rsidRPr="000A5091">
      <w:rPr>
        <w:rFonts w:ascii="Times New Roman" w:hAnsi="Times New Roman"/>
        <w:sz w:val="16"/>
        <w:szCs w:val="16"/>
      </w:rPr>
      <w:t xml:space="preserve">Corresponding author: Phone: </w:t>
    </w:r>
    <w:r w:rsidRPr="002F1C55">
      <w:rPr>
        <w:rFonts w:ascii="Times New Roman" w:hAnsi="Times New Roman"/>
        <w:sz w:val="16"/>
        <w:szCs w:val="16"/>
        <w:lang w:val="en-GB"/>
      </w:rPr>
      <w:t>+381112751622</w:t>
    </w:r>
  </w:p>
  <w:p w:rsidR="003F4EA7" w:rsidRPr="009503ED" w:rsidRDefault="003F4EA7" w:rsidP="009503ED">
    <w:pPr>
      <w:pStyle w:val="Footer"/>
      <w:spacing w:after="0" w:line="240" w:lineRule="auto"/>
      <w:rPr>
        <w:rFonts w:ascii="Times New Roman" w:hAnsi="Times New Roman"/>
        <w:sz w:val="16"/>
        <w:szCs w:val="16"/>
        <w:lang w:val="en-GB"/>
      </w:rPr>
    </w:pPr>
    <w:r w:rsidRPr="000A5091">
      <w:rPr>
        <w:rFonts w:ascii="Times New Roman" w:hAnsi="Times New Roman"/>
        <w:i/>
        <w:sz w:val="16"/>
        <w:szCs w:val="16"/>
      </w:rPr>
      <w:t>E-mail</w:t>
    </w:r>
    <w:r w:rsidRPr="000A5091">
      <w:rPr>
        <w:rFonts w:ascii="Times New Roman" w:hAnsi="Times New Roman"/>
        <w:sz w:val="16"/>
        <w:szCs w:val="16"/>
      </w:rPr>
      <w:t xml:space="preserve"> address: </w:t>
    </w:r>
    <w:hyperlink r:id="rId1" w:history="1">
      <w:r w:rsidRPr="009503ED">
        <w:rPr>
          <w:rStyle w:val="Hyperlink"/>
          <w:rFonts w:ascii="Times New Roman" w:hAnsi="Times New Roman"/>
          <w:color w:val="auto"/>
          <w:sz w:val="16"/>
          <w:szCs w:val="16"/>
          <w:u w:val="none"/>
          <w:lang w:val="en-GB"/>
        </w:rPr>
        <w:t>abocarov@ipn.co.rs</w:t>
      </w:r>
    </w:hyperlink>
  </w:p>
  <w:p w:rsidR="003F4EA7" w:rsidRPr="000A5091" w:rsidRDefault="003F4EA7" w:rsidP="009503ED">
    <w:pPr>
      <w:pStyle w:val="Footer"/>
      <w:spacing w:after="0"/>
      <w:rPr>
        <w:rFonts w:ascii="Times New Roman" w:hAnsi="Times New Roman"/>
        <w:sz w:val="16"/>
        <w:szCs w:val="16"/>
        <w:lang w:val="sr-Latn-C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50E6" w:rsidRDefault="002E50E6">
      <w:r>
        <w:separator/>
      </w:r>
    </w:p>
  </w:footnote>
  <w:footnote w:type="continuationSeparator" w:id="0">
    <w:p w:rsidR="002E50E6" w:rsidRDefault="002E50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BB6" w:rsidRDefault="003A1BB6" w:rsidP="00C76C1A">
    <w:pPr>
      <w:spacing w:after="0" w:line="240" w:lineRule="auto"/>
      <w:jc w:val="center"/>
      <w:rPr>
        <w:rFonts w:ascii="Arial" w:eastAsia="SimSun" w:hAnsi="Arial" w:cs="Arial"/>
        <w:bCs/>
        <w:kern w:val="2"/>
        <w:sz w:val="16"/>
        <w:szCs w:val="16"/>
        <w:lang w:val="en-GB" w:eastAsia="zh-CN"/>
      </w:rPr>
    </w:pPr>
    <w:r w:rsidRPr="00EB5FF2">
      <w:rPr>
        <w:rFonts w:ascii="Times New Roman" w:hAnsi="Times New Roman"/>
        <w:i/>
        <w:sz w:val="16"/>
        <w:szCs w:val="16"/>
        <w:lang w:val="sr-Latn-CS"/>
      </w:rPr>
      <w:t>Dušica S. Ivanov</w:t>
    </w:r>
    <w:r>
      <w:rPr>
        <w:rFonts w:ascii="Times New Roman" w:hAnsi="Times New Roman"/>
        <w:i/>
        <w:sz w:val="16"/>
        <w:szCs w:val="16"/>
        <w:lang w:val="sr-Latn-CS"/>
      </w:rPr>
      <w:t xml:space="preserve"> et. al., </w:t>
    </w:r>
    <w:r>
      <w:rPr>
        <w:rFonts w:ascii="Times New Roman" w:hAnsi="Times New Roman"/>
        <w:sz w:val="16"/>
        <w:szCs w:val="16"/>
        <w:lang w:val="sr-Latn-CS"/>
      </w:rPr>
      <w:t>F</w:t>
    </w:r>
    <w:r w:rsidRPr="00EB5FF2">
      <w:rPr>
        <w:rFonts w:ascii="Times New Roman" w:hAnsi="Times New Roman"/>
        <w:sz w:val="16"/>
        <w:szCs w:val="16"/>
        <w:lang w:val="sr-Latn-CS"/>
      </w:rPr>
      <w:t>atty acid composition of various soybean products</w:t>
    </w:r>
    <w:r>
      <w:rPr>
        <w:rFonts w:ascii="Times New Roman" w:hAnsi="Times New Roman"/>
        <w:sz w:val="16"/>
        <w:szCs w:val="16"/>
        <w:lang w:val="sr-Latn-CS"/>
      </w:rPr>
      <w:t>,</w:t>
    </w:r>
    <w:r w:rsidRPr="00EB5FF2">
      <w:rPr>
        <w:rFonts w:ascii="Arial" w:eastAsia="SimSun" w:hAnsi="Arial" w:cs="Arial"/>
        <w:bCs/>
        <w:kern w:val="2"/>
        <w:sz w:val="16"/>
        <w:szCs w:val="16"/>
        <w:lang w:val="en-GB" w:eastAsia="zh-CN"/>
      </w:rPr>
      <w:t xml:space="preserve"> </w:t>
    </w:r>
  </w:p>
  <w:p w:rsidR="003A1BB6" w:rsidRPr="00EB5FF2" w:rsidRDefault="003A1BB6" w:rsidP="00C76C1A">
    <w:pPr>
      <w:spacing w:after="0" w:line="240" w:lineRule="auto"/>
      <w:jc w:val="center"/>
      <w:rPr>
        <w:rFonts w:ascii="Times New Roman" w:hAnsi="Times New Roman"/>
        <w:sz w:val="4"/>
        <w:szCs w:val="4"/>
      </w:rPr>
    </w:pPr>
    <w:r>
      <w:rPr>
        <w:rFonts w:ascii="Times New Roman" w:eastAsia="SimSun" w:hAnsi="Times New Roman"/>
        <w:bCs/>
        <w:kern w:val="2"/>
        <w:sz w:val="16"/>
        <w:szCs w:val="16"/>
        <w:lang w:val="en-GB" w:eastAsia="zh-CN"/>
      </w:rPr>
      <w:t xml:space="preserve">Food and Feed Research, </w:t>
    </w:r>
    <w:r w:rsidRPr="00EB5FF2">
      <w:rPr>
        <w:rFonts w:ascii="Times New Roman" w:eastAsia="SimSun" w:hAnsi="Times New Roman"/>
        <w:bCs/>
        <w:kern w:val="2"/>
        <w:sz w:val="16"/>
        <w:szCs w:val="16"/>
        <w:lang w:val="en-GB" w:eastAsia="zh-CN"/>
      </w:rPr>
      <w:t>47 (1), ?????, 2020</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1BB6" w:rsidRPr="00A161F6" w:rsidRDefault="003A1BB6" w:rsidP="00C76C1A">
    <w:pPr>
      <w:spacing w:after="0"/>
      <w:jc w:val="center"/>
      <w:rPr>
        <w:rFonts w:ascii="Times New Roman" w:eastAsia="SimSun" w:hAnsi="Times New Roman"/>
        <w:bCs/>
        <w:kern w:val="2"/>
        <w:sz w:val="16"/>
        <w:szCs w:val="16"/>
        <w:lang w:val="en-GB" w:eastAsia="zh-CN"/>
      </w:rPr>
    </w:pPr>
    <w:r w:rsidRPr="00A161F6">
      <w:rPr>
        <w:rFonts w:ascii="Times New Roman" w:hAnsi="Times New Roman"/>
        <w:i/>
        <w:sz w:val="16"/>
        <w:szCs w:val="16"/>
        <w:lang w:val="sr-Latn-RS"/>
      </w:rPr>
      <w:t>Dušica S. Ivanov et al.,</w:t>
    </w:r>
    <w:r w:rsidRPr="00A161F6">
      <w:rPr>
        <w:rFonts w:ascii="Times New Roman" w:hAnsi="Times New Roman"/>
        <w:sz w:val="16"/>
        <w:szCs w:val="16"/>
        <w:lang w:val="sr-Latn-RS"/>
      </w:rPr>
      <w:t xml:space="preserve"> </w:t>
    </w:r>
    <w:r w:rsidRPr="00A161F6">
      <w:rPr>
        <w:rFonts w:ascii="Times New Roman" w:hAnsi="Times New Roman"/>
        <w:sz w:val="16"/>
        <w:szCs w:val="16"/>
        <w:lang w:val="sr-Latn-CS"/>
      </w:rPr>
      <w:t>Fatty acid composition of various soybean products</w:t>
    </w:r>
    <w:r w:rsidRPr="00A161F6">
      <w:rPr>
        <w:rFonts w:ascii="Times New Roman" w:hAnsi="Times New Roman"/>
        <w:b/>
        <w:sz w:val="16"/>
        <w:szCs w:val="16"/>
        <w:lang w:val="sr-Latn-CS"/>
      </w:rPr>
      <w:t>,</w:t>
    </w:r>
    <w:r w:rsidRPr="00A161F6">
      <w:rPr>
        <w:rFonts w:ascii="Times New Roman" w:eastAsia="SimSun" w:hAnsi="Times New Roman"/>
        <w:bCs/>
        <w:kern w:val="2"/>
        <w:sz w:val="16"/>
        <w:szCs w:val="16"/>
        <w:lang w:val="en-GB" w:eastAsia="zh-CN"/>
      </w:rPr>
      <w:t xml:space="preserve"> </w:t>
    </w:r>
  </w:p>
  <w:p w:rsidR="003A1BB6" w:rsidRPr="00A161F6" w:rsidRDefault="003A1BB6" w:rsidP="00C76C1A">
    <w:pPr>
      <w:spacing w:after="0"/>
      <w:jc w:val="center"/>
      <w:rPr>
        <w:rFonts w:ascii="Times New Roman" w:hAnsi="Times New Roman"/>
        <w:sz w:val="16"/>
        <w:szCs w:val="16"/>
      </w:rPr>
    </w:pPr>
    <w:r w:rsidRPr="00A161F6">
      <w:rPr>
        <w:rFonts w:ascii="Times New Roman" w:eastAsia="SimSun" w:hAnsi="Times New Roman"/>
        <w:bCs/>
        <w:kern w:val="2"/>
        <w:sz w:val="16"/>
        <w:szCs w:val="16"/>
        <w:lang w:val="en-GB" w:eastAsia="zh-CN"/>
      </w:rPr>
      <w:t>Food and Feed Research, 47 (1), ?????, 2020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235C9"/>
    <w:multiLevelType w:val="hybridMultilevel"/>
    <w:tmpl w:val="8A8CAAA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DB87A3B"/>
    <w:multiLevelType w:val="hybridMultilevel"/>
    <w:tmpl w:val="575E2C70"/>
    <w:lvl w:ilvl="0" w:tplc="36F24F40">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F700F3"/>
    <w:multiLevelType w:val="hybridMultilevel"/>
    <w:tmpl w:val="34AE72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2AB62CD"/>
    <w:multiLevelType w:val="hybridMultilevel"/>
    <w:tmpl w:val="31F4A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4FA680C"/>
    <w:multiLevelType w:val="hybridMultilevel"/>
    <w:tmpl w:val="A3AC774E"/>
    <w:lvl w:ilvl="0" w:tplc="0409000D">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19AB648C"/>
    <w:multiLevelType w:val="hybridMultilevel"/>
    <w:tmpl w:val="3B582A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CBD2B93"/>
    <w:multiLevelType w:val="hybridMultilevel"/>
    <w:tmpl w:val="B9D6B856"/>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1EE915FA"/>
    <w:multiLevelType w:val="hybridMultilevel"/>
    <w:tmpl w:val="9A901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FB17B33"/>
    <w:multiLevelType w:val="hybridMultilevel"/>
    <w:tmpl w:val="C8089690"/>
    <w:lvl w:ilvl="0" w:tplc="78CCC750">
      <w:numFmt w:val="bullet"/>
      <w:lvlText w:val="-"/>
      <w:lvlJc w:val="left"/>
      <w:pPr>
        <w:ind w:left="720" w:hanging="36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0627D59"/>
    <w:multiLevelType w:val="hybridMultilevel"/>
    <w:tmpl w:val="130CFCE4"/>
    <w:lvl w:ilvl="0" w:tplc="0409000D">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23F40AA9"/>
    <w:multiLevelType w:val="hybridMultilevel"/>
    <w:tmpl w:val="EFFC5884"/>
    <w:lvl w:ilvl="0" w:tplc="241A000F">
      <w:start w:val="1"/>
      <w:numFmt w:val="decimal"/>
      <w:lvlText w:val="%1."/>
      <w:lvlJc w:val="left"/>
      <w:pPr>
        <w:ind w:left="1068" w:hanging="360"/>
      </w:p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1">
    <w:nsid w:val="2A33253C"/>
    <w:multiLevelType w:val="hybridMultilevel"/>
    <w:tmpl w:val="33443C58"/>
    <w:lvl w:ilvl="0" w:tplc="241A000F">
      <w:start w:val="1"/>
      <w:numFmt w:val="decimal"/>
      <w:lvlText w:val="%1."/>
      <w:lvlJc w:val="left"/>
      <w:pPr>
        <w:ind w:left="927" w:hanging="360"/>
      </w:pPr>
      <w:rPr>
        <w:rFonts w:hint="default"/>
        <w:b w:val="0"/>
      </w:rPr>
    </w:lvl>
    <w:lvl w:ilvl="1" w:tplc="241A0019">
      <w:start w:val="1"/>
      <w:numFmt w:val="lowerLetter"/>
      <w:lvlText w:val="%2."/>
      <w:lvlJc w:val="left"/>
      <w:pPr>
        <w:ind w:left="1440" w:hanging="360"/>
      </w:pPr>
    </w:lvl>
    <w:lvl w:ilvl="2" w:tplc="241A001B">
      <w:start w:val="1"/>
      <w:numFmt w:val="lowerRoman"/>
      <w:lvlText w:val="%3."/>
      <w:lvlJc w:val="right"/>
      <w:pPr>
        <w:ind w:left="2160" w:hanging="180"/>
      </w:pPr>
    </w:lvl>
    <w:lvl w:ilvl="3" w:tplc="241A000F">
      <w:start w:val="1"/>
      <w:numFmt w:val="decimal"/>
      <w:lvlText w:val="%4."/>
      <w:lvlJc w:val="left"/>
      <w:pPr>
        <w:ind w:left="2880" w:hanging="360"/>
      </w:pPr>
    </w:lvl>
    <w:lvl w:ilvl="4" w:tplc="241A0019">
      <w:start w:val="1"/>
      <w:numFmt w:val="lowerLetter"/>
      <w:lvlText w:val="%5."/>
      <w:lvlJc w:val="left"/>
      <w:pPr>
        <w:ind w:left="3600" w:hanging="360"/>
      </w:pPr>
    </w:lvl>
    <w:lvl w:ilvl="5" w:tplc="241A001B">
      <w:start w:val="1"/>
      <w:numFmt w:val="lowerRoman"/>
      <w:lvlText w:val="%6."/>
      <w:lvlJc w:val="right"/>
      <w:pPr>
        <w:ind w:left="4320" w:hanging="180"/>
      </w:pPr>
    </w:lvl>
    <w:lvl w:ilvl="6" w:tplc="241A000F">
      <w:start w:val="1"/>
      <w:numFmt w:val="decimal"/>
      <w:lvlText w:val="%7."/>
      <w:lvlJc w:val="left"/>
      <w:pPr>
        <w:ind w:left="5040" w:hanging="360"/>
      </w:pPr>
    </w:lvl>
    <w:lvl w:ilvl="7" w:tplc="241A0019">
      <w:start w:val="1"/>
      <w:numFmt w:val="lowerLetter"/>
      <w:lvlText w:val="%8."/>
      <w:lvlJc w:val="left"/>
      <w:pPr>
        <w:ind w:left="5760" w:hanging="360"/>
      </w:pPr>
    </w:lvl>
    <w:lvl w:ilvl="8" w:tplc="241A001B">
      <w:start w:val="1"/>
      <w:numFmt w:val="lowerRoman"/>
      <w:lvlText w:val="%9."/>
      <w:lvlJc w:val="right"/>
      <w:pPr>
        <w:ind w:left="6480" w:hanging="180"/>
      </w:pPr>
    </w:lvl>
  </w:abstractNum>
  <w:abstractNum w:abstractNumId="12">
    <w:nsid w:val="2A9725B5"/>
    <w:multiLevelType w:val="hybridMultilevel"/>
    <w:tmpl w:val="83F2769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2AE01163"/>
    <w:multiLevelType w:val="hybridMultilevel"/>
    <w:tmpl w:val="24624EAE"/>
    <w:lvl w:ilvl="0" w:tplc="0409000F">
      <w:start w:val="1"/>
      <w:numFmt w:val="decimal"/>
      <w:lvlText w:val="%1."/>
      <w:lvlJc w:val="left"/>
      <w:pPr>
        <w:ind w:left="63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E1347DF"/>
    <w:multiLevelType w:val="hybridMultilevel"/>
    <w:tmpl w:val="72523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86F27C7"/>
    <w:multiLevelType w:val="hybridMultilevel"/>
    <w:tmpl w:val="8BE207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9397053"/>
    <w:multiLevelType w:val="hybridMultilevel"/>
    <w:tmpl w:val="8FC88548"/>
    <w:lvl w:ilvl="0" w:tplc="04090001">
      <w:start w:val="1"/>
      <w:numFmt w:val="bullet"/>
      <w:lvlText w:val=""/>
      <w:lvlJc w:val="left"/>
      <w:pPr>
        <w:ind w:left="720" w:hanging="360"/>
      </w:pPr>
      <w:rPr>
        <w:rFonts w:ascii="Symbol" w:hAnsi="Symbol" w:cs="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17">
    <w:nsid w:val="3B1C6579"/>
    <w:multiLevelType w:val="hybridMultilevel"/>
    <w:tmpl w:val="242ACD4C"/>
    <w:lvl w:ilvl="0" w:tplc="0409000F">
      <w:start w:val="1"/>
      <w:numFmt w:val="decimal"/>
      <w:lvlText w:val="%1."/>
      <w:lvlJc w:val="left"/>
      <w:pPr>
        <w:ind w:left="63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0397C5B"/>
    <w:multiLevelType w:val="singleLevel"/>
    <w:tmpl w:val="0409000F"/>
    <w:lvl w:ilvl="0">
      <w:start w:val="1"/>
      <w:numFmt w:val="decimal"/>
      <w:lvlText w:val="%1."/>
      <w:lvlJc w:val="left"/>
      <w:pPr>
        <w:tabs>
          <w:tab w:val="num" w:pos="360"/>
        </w:tabs>
        <w:ind w:left="360" w:hanging="360"/>
      </w:pPr>
    </w:lvl>
  </w:abstractNum>
  <w:abstractNum w:abstractNumId="19">
    <w:nsid w:val="42C831B6"/>
    <w:multiLevelType w:val="hybridMultilevel"/>
    <w:tmpl w:val="ABF2D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7B94E9D"/>
    <w:multiLevelType w:val="hybridMultilevel"/>
    <w:tmpl w:val="DE0CEC60"/>
    <w:lvl w:ilvl="0" w:tplc="241A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4C7E4B02"/>
    <w:multiLevelType w:val="hybridMultilevel"/>
    <w:tmpl w:val="C3DAF8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nsid w:val="53CC0107"/>
    <w:multiLevelType w:val="hybridMultilevel"/>
    <w:tmpl w:val="1C903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9822143"/>
    <w:multiLevelType w:val="hybridMultilevel"/>
    <w:tmpl w:val="5F6E65A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5C6E369A"/>
    <w:multiLevelType w:val="hybridMultilevel"/>
    <w:tmpl w:val="DA86C4F8"/>
    <w:lvl w:ilvl="0" w:tplc="0409000D">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64501A90"/>
    <w:multiLevelType w:val="hybridMultilevel"/>
    <w:tmpl w:val="2F8ECFA0"/>
    <w:lvl w:ilvl="0" w:tplc="EC6A23E4">
      <w:start w:val="1"/>
      <w:numFmt w:val="decimal"/>
      <w:lvlText w:val="%1."/>
      <w:lvlJc w:val="left"/>
      <w:pPr>
        <w:ind w:left="786" w:hanging="360"/>
      </w:pPr>
      <w:rPr>
        <w:b w:val="0"/>
        <w:i w:val="0"/>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C3865D1"/>
    <w:multiLevelType w:val="hybridMultilevel"/>
    <w:tmpl w:val="895882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77D3A12"/>
    <w:multiLevelType w:val="hybridMultilevel"/>
    <w:tmpl w:val="F35256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nsid w:val="783B4020"/>
    <w:multiLevelType w:val="hybridMultilevel"/>
    <w:tmpl w:val="0002AE90"/>
    <w:lvl w:ilvl="0" w:tplc="5B3EE1E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87A3BA0"/>
    <w:multiLevelType w:val="hybridMultilevel"/>
    <w:tmpl w:val="F712239E"/>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0">
    <w:nsid w:val="7B681E7B"/>
    <w:multiLevelType w:val="hybridMultilevel"/>
    <w:tmpl w:val="412A72DC"/>
    <w:lvl w:ilvl="0" w:tplc="241A000F">
      <w:start w:val="1"/>
      <w:numFmt w:val="decimal"/>
      <w:lvlText w:val="%1."/>
      <w:lvlJc w:val="left"/>
      <w:pPr>
        <w:ind w:left="501" w:hanging="360"/>
      </w:pPr>
    </w:lvl>
    <w:lvl w:ilvl="1" w:tplc="241A0019">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1">
    <w:nsid w:val="7C924FC0"/>
    <w:multiLevelType w:val="hybridMultilevel"/>
    <w:tmpl w:val="5A04D58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8"/>
  </w:num>
  <w:num w:numId="2">
    <w:abstractNumId w:val="19"/>
  </w:num>
  <w:num w:numId="3">
    <w:abstractNumId w:val="31"/>
  </w:num>
  <w:num w:numId="4">
    <w:abstractNumId w:val="5"/>
  </w:num>
  <w:num w:numId="5">
    <w:abstractNumId w:val="3"/>
  </w:num>
  <w:num w:numId="6">
    <w:abstractNumId w:val="27"/>
  </w:num>
  <w:num w:numId="7">
    <w:abstractNumId w:val="15"/>
  </w:num>
  <w:num w:numId="8">
    <w:abstractNumId w:val="16"/>
  </w:num>
  <w:num w:numId="9">
    <w:abstractNumId w:val="21"/>
  </w:num>
  <w:num w:numId="10">
    <w:abstractNumId w:val="25"/>
  </w:num>
  <w:num w:numId="11">
    <w:abstractNumId w:val="14"/>
  </w:num>
  <w:num w:numId="12">
    <w:abstractNumId w:val="24"/>
  </w:num>
  <w:num w:numId="13">
    <w:abstractNumId w:val="9"/>
  </w:num>
  <w:num w:numId="14">
    <w:abstractNumId w:val="4"/>
  </w:num>
  <w:num w:numId="15">
    <w:abstractNumId w:val="0"/>
  </w:num>
  <w:num w:numId="16">
    <w:abstractNumId w:val="23"/>
  </w:num>
  <w:num w:numId="17">
    <w:abstractNumId w:val="6"/>
  </w:num>
  <w:num w:numId="18">
    <w:abstractNumId w:val="12"/>
  </w:num>
  <w:num w:numId="19">
    <w:abstractNumId w:val="8"/>
  </w:num>
  <w:num w:numId="20">
    <w:abstractNumId w:val="2"/>
  </w:num>
  <w:num w:numId="21">
    <w:abstractNumId w:val="22"/>
  </w:num>
  <w:num w:numId="22">
    <w:abstractNumId w:val="7"/>
  </w:num>
  <w:num w:numId="23">
    <w:abstractNumId w:val="26"/>
  </w:num>
  <w:num w:numId="24">
    <w:abstractNumId w:val="1"/>
  </w:num>
  <w:num w:numId="25">
    <w:abstractNumId w:val="17"/>
  </w:num>
  <w:num w:numId="26">
    <w:abstractNumId w:val="20"/>
  </w:num>
  <w:num w:numId="27">
    <w:abstractNumId w:val="10"/>
  </w:num>
  <w:num w:numId="28">
    <w:abstractNumId w:val="11"/>
  </w:num>
  <w:num w:numId="29">
    <w:abstractNumId w:val="29"/>
  </w:num>
  <w:num w:numId="30">
    <w:abstractNumId w:val="30"/>
  </w:num>
  <w:num w:numId="31">
    <w:abstractNumId w:val="18"/>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yMTI2MDcxsDC1MLQ0NjdU0lEKTi0uzszPAykwrAUAA5+NhywAAAA="/>
  </w:docVars>
  <w:rsids>
    <w:rsidRoot w:val="00BC7945"/>
    <w:rsid w:val="0000096B"/>
    <w:rsid w:val="00002985"/>
    <w:rsid w:val="0000315C"/>
    <w:rsid w:val="00004840"/>
    <w:rsid w:val="00005B0B"/>
    <w:rsid w:val="00006907"/>
    <w:rsid w:val="00011249"/>
    <w:rsid w:val="000124EF"/>
    <w:rsid w:val="0001431D"/>
    <w:rsid w:val="00014381"/>
    <w:rsid w:val="000171DB"/>
    <w:rsid w:val="00023A5D"/>
    <w:rsid w:val="00024876"/>
    <w:rsid w:val="000276FC"/>
    <w:rsid w:val="000307CC"/>
    <w:rsid w:val="00033587"/>
    <w:rsid w:val="0003423C"/>
    <w:rsid w:val="000354BA"/>
    <w:rsid w:val="00035E4A"/>
    <w:rsid w:val="000364FB"/>
    <w:rsid w:val="00037DC8"/>
    <w:rsid w:val="0004118D"/>
    <w:rsid w:val="0004445A"/>
    <w:rsid w:val="0004605A"/>
    <w:rsid w:val="00046E16"/>
    <w:rsid w:val="00052A09"/>
    <w:rsid w:val="000541A8"/>
    <w:rsid w:val="00057904"/>
    <w:rsid w:val="00061918"/>
    <w:rsid w:val="000628D8"/>
    <w:rsid w:val="00064B9B"/>
    <w:rsid w:val="000759F4"/>
    <w:rsid w:val="00075F2F"/>
    <w:rsid w:val="00080E28"/>
    <w:rsid w:val="00082EA7"/>
    <w:rsid w:val="00083A3C"/>
    <w:rsid w:val="00083D59"/>
    <w:rsid w:val="000850EA"/>
    <w:rsid w:val="00087DE0"/>
    <w:rsid w:val="00090DD0"/>
    <w:rsid w:val="00091FAD"/>
    <w:rsid w:val="00093DFF"/>
    <w:rsid w:val="000958C0"/>
    <w:rsid w:val="000965E1"/>
    <w:rsid w:val="000967A9"/>
    <w:rsid w:val="00097CD1"/>
    <w:rsid w:val="000A083D"/>
    <w:rsid w:val="000A2DBA"/>
    <w:rsid w:val="000A7031"/>
    <w:rsid w:val="000B10F6"/>
    <w:rsid w:val="000B3B8B"/>
    <w:rsid w:val="000B44EB"/>
    <w:rsid w:val="000B45F5"/>
    <w:rsid w:val="000B63C5"/>
    <w:rsid w:val="000B68CB"/>
    <w:rsid w:val="000B74F6"/>
    <w:rsid w:val="000C2905"/>
    <w:rsid w:val="000C2D64"/>
    <w:rsid w:val="000C4786"/>
    <w:rsid w:val="000C4D4F"/>
    <w:rsid w:val="000C4F42"/>
    <w:rsid w:val="000C5877"/>
    <w:rsid w:val="000D1E9C"/>
    <w:rsid w:val="000D34AB"/>
    <w:rsid w:val="000D3D57"/>
    <w:rsid w:val="000D506C"/>
    <w:rsid w:val="000D5968"/>
    <w:rsid w:val="000D763F"/>
    <w:rsid w:val="000D77E6"/>
    <w:rsid w:val="000D7D37"/>
    <w:rsid w:val="000D7E46"/>
    <w:rsid w:val="000E12CB"/>
    <w:rsid w:val="000E1F50"/>
    <w:rsid w:val="000E6675"/>
    <w:rsid w:val="000E7308"/>
    <w:rsid w:val="000F045E"/>
    <w:rsid w:val="000F0B54"/>
    <w:rsid w:val="000F1B61"/>
    <w:rsid w:val="000F3896"/>
    <w:rsid w:val="000F3CC9"/>
    <w:rsid w:val="000F4EB1"/>
    <w:rsid w:val="000F50B8"/>
    <w:rsid w:val="000F56BA"/>
    <w:rsid w:val="000F5D4E"/>
    <w:rsid w:val="000F7F0A"/>
    <w:rsid w:val="001039CF"/>
    <w:rsid w:val="001051B1"/>
    <w:rsid w:val="00105AE7"/>
    <w:rsid w:val="00105C16"/>
    <w:rsid w:val="001060F3"/>
    <w:rsid w:val="001062D0"/>
    <w:rsid w:val="00111AA0"/>
    <w:rsid w:val="0011508D"/>
    <w:rsid w:val="0011637C"/>
    <w:rsid w:val="0011784F"/>
    <w:rsid w:val="0011799A"/>
    <w:rsid w:val="00117CD2"/>
    <w:rsid w:val="0012027D"/>
    <w:rsid w:val="00122D84"/>
    <w:rsid w:val="00123662"/>
    <w:rsid w:val="00123F7F"/>
    <w:rsid w:val="001253B3"/>
    <w:rsid w:val="00126A64"/>
    <w:rsid w:val="0012710E"/>
    <w:rsid w:val="0013032C"/>
    <w:rsid w:val="001313FC"/>
    <w:rsid w:val="0013183E"/>
    <w:rsid w:val="00132409"/>
    <w:rsid w:val="00132675"/>
    <w:rsid w:val="00137087"/>
    <w:rsid w:val="001377DF"/>
    <w:rsid w:val="00137C38"/>
    <w:rsid w:val="0014089E"/>
    <w:rsid w:val="00141052"/>
    <w:rsid w:val="00141E7E"/>
    <w:rsid w:val="00141F42"/>
    <w:rsid w:val="001450B6"/>
    <w:rsid w:val="00150B7E"/>
    <w:rsid w:val="001514FA"/>
    <w:rsid w:val="00151C18"/>
    <w:rsid w:val="00151CE3"/>
    <w:rsid w:val="00152159"/>
    <w:rsid w:val="00152946"/>
    <w:rsid w:val="001544C0"/>
    <w:rsid w:val="00156906"/>
    <w:rsid w:val="00157BD1"/>
    <w:rsid w:val="0016075B"/>
    <w:rsid w:val="0016315C"/>
    <w:rsid w:val="001634C4"/>
    <w:rsid w:val="00163E7E"/>
    <w:rsid w:val="00167572"/>
    <w:rsid w:val="001705D4"/>
    <w:rsid w:val="001746C2"/>
    <w:rsid w:val="00176F03"/>
    <w:rsid w:val="00181989"/>
    <w:rsid w:val="00182112"/>
    <w:rsid w:val="00182B8E"/>
    <w:rsid w:val="001832A5"/>
    <w:rsid w:val="0018334F"/>
    <w:rsid w:val="00185B9C"/>
    <w:rsid w:val="00190E50"/>
    <w:rsid w:val="00192305"/>
    <w:rsid w:val="00192408"/>
    <w:rsid w:val="00192FCD"/>
    <w:rsid w:val="00193CD8"/>
    <w:rsid w:val="001944A9"/>
    <w:rsid w:val="00194B75"/>
    <w:rsid w:val="001967C7"/>
    <w:rsid w:val="001968DF"/>
    <w:rsid w:val="00197A3E"/>
    <w:rsid w:val="00197BC6"/>
    <w:rsid w:val="001A0BE7"/>
    <w:rsid w:val="001A2847"/>
    <w:rsid w:val="001A2A9C"/>
    <w:rsid w:val="001A6573"/>
    <w:rsid w:val="001A6A49"/>
    <w:rsid w:val="001B208B"/>
    <w:rsid w:val="001B2FA8"/>
    <w:rsid w:val="001B3719"/>
    <w:rsid w:val="001B3C34"/>
    <w:rsid w:val="001B4C40"/>
    <w:rsid w:val="001B7043"/>
    <w:rsid w:val="001B728C"/>
    <w:rsid w:val="001D1EAE"/>
    <w:rsid w:val="001D3B73"/>
    <w:rsid w:val="001D46F2"/>
    <w:rsid w:val="001D4A91"/>
    <w:rsid w:val="001D66C5"/>
    <w:rsid w:val="001E2EB0"/>
    <w:rsid w:val="001E339A"/>
    <w:rsid w:val="001E54DF"/>
    <w:rsid w:val="001E62A2"/>
    <w:rsid w:val="001F0BB0"/>
    <w:rsid w:val="001F2A90"/>
    <w:rsid w:val="001F2D12"/>
    <w:rsid w:val="001F2FE6"/>
    <w:rsid w:val="001F40F1"/>
    <w:rsid w:val="00201451"/>
    <w:rsid w:val="0020208B"/>
    <w:rsid w:val="002020EB"/>
    <w:rsid w:val="00202D3D"/>
    <w:rsid w:val="002031B0"/>
    <w:rsid w:val="002050ED"/>
    <w:rsid w:val="0020542B"/>
    <w:rsid w:val="0020702E"/>
    <w:rsid w:val="002102BA"/>
    <w:rsid w:val="00213D5C"/>
    <w:rsid w:val="00216206"/>
    <w:rsid w:val="002169CB"/>
    <w:rsid w:val="002215C3"/>
    <w:rsid w:val="002218BB"/>
    <w:rsid w:val="00224627"/>
    <w:rsid w:val="00224804"/>
    <w:rsid w:val="00225E3E"/>
    <w:rsid w:val="0022601A"/>
    <w:rsid w:val="0022625C"/>
    <w:rsid w:val="00230DF5"/>
    <w:rsid w:val="002339B0"/>
    <w:rsid w:val="002350E0"/>
    <w:rsid w:val="00236245"/>
    <w:rsid w:val="00240F43"/>
    <w:rsid w:val="0024242F"/>
    <w:rsid w:val="00244E26"/>
    <w:rsid w:val="00245FF5"/>
    <w:rsid w:val="00247C3B"/>
    <w:rsid w:val="00251F4E"/>
    <w:rsid w:val="002645D9"/>
    <w:rsid w:val="00266D4C"/>
    <w:rsid w:val="00272123"/>
    <w:rsid w:val="00274853"/>
    <w:rsid w:val="00274951"/>
    <w:rsid w:val="002759D5"/>
    <w:rsid w:val="002760E1"/>
    <w:rsid w:val="002770E0"/>
    <w:rsid w:val="0028161A"/>
    <w:rsid w:val="00281C3F"/>
    <w:rsid w:val="002824E7"/>
    <w:rsid w:val="00282DBC"/>
    <w:rsid w:val="0028754E"/>
    <w:rsid w:val="00290EFA"/>
    <w:rsid w:val="0029154B"/>
    <w:rsid w:val="0029159B"/>
    <w:rsid w:val="00292DDE"/>
    <w:rsid w:val="00293626"/>
    <w:rsid w:val="002A096D"/>
    <w:rsid w:val="002A0B7C"/>
    <w:rsid w:val="002A1DF7"/>
    <w:rsid w:val="002A2F41"/>
    <w:rsid w:val="002A4026"/>
    <w:rsid w:val="002A432C"/>
    <w:rsid w:val="002A43F4"/>
    <w:rsid w:val="002A7045"/>
    <w:rsid w:val="002B0A3F"/>
    <w:rsid w:val="002B1027"/>
    <w:rsid w:val="002B31F3"/>
    <w:rsid w:val="002B4916"/>
    <w:rsid w:val="002B50D3"/>
    <w:rsid w:val="002B6A59"/>
    <w:rsid w:val="002B779F"/>
    <w:rsid w:val="002C2E91"/>
    <w:rsid w:val="002C307A"/>
    <w:rsid w:val="002C547D"/>
    <w:rsid w:val="002C68AD"/>
    <w:rsid w:val="002C7320"/>
    <w:rsid w:val="002C773C"/>
    <w:rsid w:val="002D0CE1"/>
    <w:rsid w:val="002D111A"/>
    <w:rsid w:val="002D2091"/>
    <w:rsid w:val="002D55CE"/>
    <w:rsid w:val="002D5F66"/>
    <w:rsid w:val="002E0D58"/>
    <w:rsid w:val="002E50E6"/>
    <w:rsid w:val="002E7C8B"/>
    <w:rsid w:val="002F0D08"/>
    <w:rsid w:val="002F1C55"/>
    <w:rsid w:val="002F2A27"/>
    <w:rsid w:val="002F3BD6"/>
    <w:rsid w:val="002F57CE"/>
    <w:rsid w:val="002F765F"/>
    <w:rsid w:val="002F7A0F"/>
    <w:rsid w:val="00301549"/>
    <w:rsid w:val="003021F4"/>
    <w:rsid w:val="00303E6D"/>
    <w:rsid w:val="0030437B"/>
    <w:rsid w:val="003103D7"/>
    <w:rsid w:val="00313D58"/>
    <w:rsid w:val="00313DBD"/>
    <w:rsid w:val="00321B10"/>
    <w:rsid w:val="00332ADC"/>
    <w:rsid w:val="00335534"/>
    <w:rsid w:val="00336E24"/>
    <w:rsid w:val="0034116C"/>
    <w:rsid w:val="0034171F"/>
    <w:rsid w:val="00344A11"/>
    <w:rsid w:val="003461BD"/>
    <w:rsid w:val="0035036B"/>
    <w:rsid w:val="00350B53"/>
    <w:rsid w:val="00350BF7"/>
    <w:rsid w:val="00351C1C"/>
    <w:rsid w:val="0035227D"/>
    <w:rsid w:val="003541E3"/>
    <w:rsid w:val="00354764"/>
    <w:rsid w:val="003609ED"/>
    <w:rsid w:val="003614BC"/>
    <w:rsid w:val="00364B66"/>
    <w:rsid w:val="0036634F"/>
    <w:rsid w:val="003669EB"/>
    <w:rsid w:val="003717AA"/>
    <w:rsid w:val="00372C99"/>
    <w:rsid w:val="00373895"/>
    <w:rsid w:val="00373A68"/>
    <w:rsid w:val="003746AD"/>
    <w:rsid w:val="00375CFE"/>
    <w:rsid w:val="00375DBA"/>
    <w:rsid w:val="00375FAC"/>
    <w:rsid w:val="00377513"/>
    <w:rsid w:val="00382697"/>
    <w:rsid w:val="003842D4"/>
    <w:rsid w:val="00390291"/>
    <w:rsid w:val="00390476"/>
    <w:rsid w:val="003909F7"/>
    <w:rsid w:val="00391BFC"/>
    <w:rsid w:val="00393E26"/>
    <w:rsid w:val="00396417"/>
    <w:rsid w:val="00397638"/>
    <w:rsid w:val="003A0416"/>
    <w:rsid w:val="003A1BB6"/>
    <w:rsid w:val="003A29CE"/>
    <w:rsid w:val="003A52B6"/>
    <w:rsid w:val="003A5361"/>
    <w:rsid w:val="003A541A"/>
    <w:rsid w:val="003A7F34"/>
    <w:rsid w:val="003B0348"/>
    <w:rsid w:val="003B6CDA"/>
    <w:rsid w:val="003C3937"/>
    <w:rsid w:val="003C3EB3"/>
    <w:rsid w:val="003C5634"/>
    <w:rsid w:val="003C6E58"/>
    <w:rsid w:val="003D0CAB"/>
    <w:rsid w:val="003D25AD"/>
    <w:rsid w:val="003D2A3B"/>
    <w:rsid w:val="003D2DC2"/>
    <w:rsid w:val="003D3591"/>
    <w:rsid w:val="003D37BB"/>
    <w:rsid w:val="003D7185"/>
    <w:rsid w:val="003E3C6D"/>
    <w:rsid w:val="003E7110"/>
    <w:rsid w:val="003F09FD"/>
    <w:rsid w:val="003F4EA7"/>
    <w:rsid w:val="003F588A"/>
    <w:rsid w:val="003F5B9B"/>
    <w:rsid w:val="003F5FEA"/>
    <w:rsid w:val="003F60D0"/>
    <w:rsid w:val="00401988"/>
    <w:rsid w:val="004024B3"/>
    <w:rsid w:val="00405623"/>
    <w:rsid w:val="00405E7C"/>
    <w:rsid w:val="004068F9"/>
    <w:rsid w:val="00406CD6"/>
    <w:rsid w:val="00410A1A"/>
    <w:rsid w:val="00411FE3"/>
    <w:rsid w:val="00412E49"/>
    <w:rsid w:val="00416191"/>
    <w:rsid w:val="004169EF"/>
    <w:rsid w:val="00420903"/>
    <w:rsid w:val="00422766"/>
    <w:rsid w:val="00423808"/>
    <w:rsid w:val="00424C36"/>
    <w:rsid w:val="0042694F"/>
    <w:rsid w:val="00427357"/>
    <w:rsid w:val="004276D5"/>
    <w:rsid w:val="00427AF0"/>
    <w:rsid w:val="00431BA7"/>
    <w:rsid w:val="00436646"/>
    <w:rsid w:val="00437102"/>
    <w:rsid w:val="0044190D"/>
    <w:rsid w:val="00442D26"/>
    <w:rsid w:val="00443208"/>
    <w:rsid w:val="00443740"/>
    <w:rsid w:val="00453C3A"/>
    <w:rsid w:val="00454427"/>
    <w:rsid w:val="00454C60"/>
    <w:rsid w:val="00455F8C"/>
    <w:rsid w:val="00456C8E"/>
    <w:rsid w:val="00457CEB"/>
    <w:rsid w:val="00457E45"/>
    <w:rsid w:val="004613C5"/>
    <w:rsid w:val="00461A3C"/>
    <w:rsid w:val="00461B1A"/>
    <w:rsid w:val="00470FC5"/>
    <w:rsid w:val="0047241F"/>
    <w:rsid w:val="00472ABD"/>
    <w:rsid w:val="00473518"/>
    <w:rsid w:val="00473D05"/>
    <w:rsid w:val="0047400F"/>
    <w:rsid w:val="0047512A"/>
    <w:rsid w:val="00475BD5"/>
    <w:rsid w:val="00475D52"/>
    <w:rsid w:val="0047656F"/>
    <w:rsid w:val="00480919"/>
    <w:rsid w:val="00480A09"/>
    <w:rsid w:val="00482DEF"/>
    <w:rsid w:val="004842C7"/>
    <w:rsid w:val="00484C0E"/>
    <w:rsid w:val="00487D44"/>
    <w:rsid w:val="00490741"/>
    <w:rsid w:val="00494257"/>
    <w:rsid w:val="00495398"/>
    <w:rsid w:val="00497026"/>
    <w:rsid w:val="004A0881"/>
    <w:rsid w:val="004B0654"/>
    <w:rsid w:val="004B478C"/>
    <w:rsid w:val="004B490D"/>
    <w:rsid w:val="004B6605"/>
    <w:rsid w:val="004C007F"/>
    <w:rsid w:val="004C0206"/>
    <w:rsid w:val="004C1AE4"/>
    <w:rsid w:val="004C1C02"/>
    <w:rsid w:val="004C3520"/>
    <w:rsid w:val="004C3524"/>
    <w:rsid w:val="004C4E61"/>
    <w:rsid w:val="004C547E"/>
    <w:rsid w:val="004D1949"/>
    <w:rsid w:val="004D1A62"/>
    <w:rsid w:val="004D1D8B"/>
    <w:rsid w:val="004D48EB"/>
    <w:rsid w:val="004D4A9E"/>
    <w:rsid w:val="004D5B95"/>
    <w:rsid w:val="004E13F2"/>
    <w:rsid w:val="004E3B2B"/>
    <w:rsid w:val="004E3B78"/>
    <w:rsid w:val="004E704D"/>
    <w:rsid w:val="004E74F0"/>
    <w:rsid w:val="004F005A"/>
    <w:rsid w:val="004F1124"/>
    <w:rsid w:val="004F1668"/>
    <w:rsid w:val="004F1E07"/>
    <w:rsid w:val="004F448D"/>
    <w:rsid w:val="004F4C5D"/>
    <w:rsid w:val="004F4F2F"/>
    <w:rsid w:val="004F5936"/>
    <w:rsid w:val="004F64AF"/>
    <w:rsid w:val="004F7507"/>
    <w:rsid w:val="00500F05"/>
    <w:rsid w:val="005021FF"/>
    <w:rsid w:val="00502B93"/>
    <w:rsid w:val="00505A0E"/>
    <w:rsid w:val="00510A81"/>
    <w:rsid w:val="005148AA"/>
    <w:rsid w:val="00515D55"/>
    <w:rsid w:val="0051720B"/>
    <w:rsid w:val="00517AB0"/>
    <w:rsid w:val="0052019B"/>
    <w:rsid w:val="005201E9"/>
    <w:rsid w:val="00520B28"/>
    <w:rsid w:val="00521143"/>
    <w:rsid w:val="0052230E"/>
    <w:rsid w:val="00522818"/>
    <w:rsid w:val="00524059"/>
    <w:rsid w:val="0052496F"/>
    <w:rsid w:val="005277E5"/>
    <w:rsid w:val="0053089C"/>
    <w:rsid w:val="00537811"/>
    <w:rsid w:val="00537F1F"/>
    <w:rsid w:val="00540E39"/>
    <w:rsid w:val="00545883"/>
    <w:rsid w:val="005465CA"/>
    <w:rsid w:val="00546C36"/>
    <w:rsid w:val="00547131"/>
    <w:rsid w:val="00551B1A"/>
    <w:rsid w:val="00551F32"/>
    <w:rsid w:val="00552E15"/>
    <w:rsid w:val="00553D22"/>
    <w:rsid w:val="00553E14"/>
    <w:rsid w:val="00554D22"/>
    <w:rsid w:val="005562A5"/>
    <w:rsid w:val="00562E98"/>
    <w:rsid w:val="00563D22"/>
    <w:rsid w:val="005643BD"/>
    <w:rsid w:val="00565E18"/>
    <w:rsid w:val="005667DB"/>
    <w:rsid w:val="00566E69"/>
    <w:rsid w:val="005676D1"/>
    <w:rsid w:val="00570004"/>
    <w:rsid w:val="00574B11"/>
    <w:rsid w:val="00575129"/>
    <w:rsid w:val="00575F68"/>
    <w:rsid w:val="005767CE"/>
    <w:rsid w:val="005807A9"/>
    <w:rsid w:val="005821F4"/>
    <w:rsid w:val="00582724"/>
    <w:rsid w:val="00583089"/>
    <w:rsid w:val="00583984"/>
    <w:rsid w:val="00583989"/>
    <w:rsid w:val="005854F6"/>
    <w:rsid w:val="00585957"/>
    <w:rsid w:val="00590F5B"/>
    <w:rsid w:val="00592DFD"/>
    <w:rsid w:val="00597A48"/>
    <w:rsid w:val="005A0661"/>
    <w:rsid w:val="005A3BF2"/>
    <w:rsid w:val="005A3F0C"/>
    <w:rsid w:val="005A504A"/>
    <w:rsid w:val="005A6EB0"/>
    <w:rsid w:val="005B0653"/>
    <w:rsid w:val="005B2255"/>
    <w:rsid w:val="005B54D4"/>
    <w:rsid w:val="005C1223"/>
    <w:rsid w:val="005C5720"/>
    <w:rsid w:val="005D0286"/>
    <w:rsid w:val="005D4370"/>
    <w:rsid w:val="005D5718"/>
    <w:rsid w:val="005D6846"/>
    <w:rsid w:val="005D6D93"/>
    <w:rsid w:val="005E0333"/>
    <w:rsid w:val="005E4BF1"/>
    <w:rsid w:val="005E5F4B"/>
    <w:rsid w:val="005E6B81"/>
    <w:rsid w:val="005E6F57"/>
    <w:rsid w:val="005E7556"/>
    <w:rsid w:val="005F1D6E"/>
    <w:rsid w:val="005F1EC4"/>
    <w:rsid w:val="005F55A8"/>
    <w:rsid w:val="005F7B97"/>
    <w:rsid w:val="005F7E42"/>
    <w:rsid w:val="00603BAA"/>
    <w:rsid w:val="00603C4A"/>
    <w:rsid w:val="006040A0"/>
    <w:rsid w:val="00604B61"/>
    <w:rsid w:val="00604BE5"/>
    <w:rsid w:val="006052C9"/>
    <w:rsid w:val="006069EB"/>
    <w:rsid w:val="0061137A"/>
    <w:rsid w:val="00612696"/>
    <w:rsid w:val="00612F31"/>
    <w:rsid w:val="006149EC"/>
    <w:rsid w:val="00614F78"/>
    <w:rsid w:val="0061584B"/>
    <w:rsid w:val="00616171"/>
    <w:rsid w:val="006162B8"/>
    <w:rsid w:val="0062130E"/>
    <w:rsid w:val="00621CA0"/>
    <w:rsid w:val="00622FB4"/>
    <w:rsid w:val="0062431F"/>
    <w:rsid w:val="00626BE1"/>
    <w:rsid w:val="006324DD"/>
    <w:rsid w:val="00632BD2"/>
    <w:rsid w:val="00632F52"/>
    <w:rsid w:val="0063499A"/>
    <w:rsid w:val="006370FD"/>
    <w:rsid w:val="00637103"/>
    <w:rsid w:val="006410AD"/>
    <w:rsid w:val="006414AF"/>
    <w:rsid w:val="00643106"/>
    <w:rsid w:val="00646760"/>
    <w:rsid w:val="00647750"/>
    <w:rsid w:val="00647B19"/>
    <w:rsid w:val="00651B22"/>
    <w:rsid w:val="0065205A"/>
    <w:rsid w:val="006530B1"/>
    <w:rsid w:val="00656893"/>
    <w:rsid w:val="006608E7"/>
    <w:rsid w:val="006651E6"/>
    <w:rsid w:val="0066709E"/>
    <w:rsid w:val="006673A6"/>
    <w:rsid w:val="006711A2"/>
    <w:rsid w:val="00671793"/>
    <w:rsid w:val="00671B87"/>
    <w:rsid w:val="006754B7"/>
    <w:rsid w:val="00675571"/>
    <w:rsid w:val="00675E73"/>
    <w:rsid w:val="00680C77"/>
    <w:rsid w:val="00681B48"/>
    <w:rsid w:val="00681CD9"/>
    <w:rsid w:val="00685968"/>
    <w:rsid w:val="006869DD"/>
    <w:rsid w:val="00687B23"/>
    <w:rsid w:val="00690B82"/>
    <w:rsid w:val="00690C16"/>
    <w:rsid w:val="00690CC6"/>
    <w:rsid w:val="00692FBC"/>
    <w:rsid w:val="00693FF1"/>
    <w:rsid w:val="006A07A5"/>
    <w:rsid w:val="006A08BA"/>
    <w:rsid w:val="006A2E61"/>
    <w:rsid w:val="006A3F08"/>
    <w:rsid w:val="006A5B04"/>
    <w:rsid w:val="006B045F"/>
    <w:rsid w:val="006B06E3"/>
    <w:rsid w:val="006B0F41"/>
    <w:rsid w:val="006B1367"/>
    <w:rsid w:val="006B2BD1"/>
    <w:rsid w:val="006B3C5D"/>
    <w:rsid w:val="006B4434"/>
    <w:rsid w:val="006C048B"/>
    <w:rsid w:val="006C2AEC"/>
    <w:rsid w:val="006C6A00"/>
    <w:rsid w:val="006D2777"/>
    <w:rsid w:val="006D2949"/>
    <w:rsid w:val="006D4973"/>
    <w:rsid w:val="006D7442"/>
    <w:rsid w:val="006D7D67"/>
    <w:rsid w:val="006E30DB"/>
    <w:rsid w:val="006E4233"/>
    <w:rsid w:val="006E5683"/>
    <w:rsid w:val="006E5F19"/>
    <w:rsid w:val="006E6177"/>
    <w:rsid w:val="006E6598"/>
    <w:rsid w:val="006E7908"/>
    <w:rsid w:val="006E7D44"/>
    <w:rsid w:val="006F111F"/>
    <w:rsid w:val="006F2BAB"/>
    <w:rsid w:val="006F3A3B"/>
    <w:rsid w:val="0070253E"/>
    <w:rsid w:val="007100FE"/>
    <w:rsid w:val="0071066D"/>
    <w:rsid w:val="00711991"/>
    <w:rsid w:val="00711D1D"/>
    <w:rsid w:val="007143B2"/>
    <w:rsid w:val="007147C2"/>
    <w:rsid w:val="00717C89"/>
    <w:rsid w:val="00717ED8"/>
    <w:rsid w:val="00720DFB"/>
    <w:rsid w:val="00723210"/>
    <w:rsid w:val="00723599"/>
    <w:rsid w:val="00723FA6"/>
    <w:rsid w:val="007253F2"/>
    <w:rsid w:val="00730033"/>
    <w:rsid w:val="007300A8"/>
    <w:rsid w:val="0073025A"/>
    <w:rsid w:val="00734354"/>
    <w:rsid w:val="00734430"/>
    <w:rsid w:val="007359FB"/>
    <w:rsid w:val="007411F2"/>
    <w:rsid w:val="00745E93"/>
    <w:rsid w:val="007522BD"/>
    <w:rsid w:val="00752305"/>
    <w:rsid w:val="00756D0E"/>
    <w:rsid w:val="0076095B"/>
    <w:rsid w:val="00762D4C"/>
    <w:rsid w:val="007630A8"/>
    <w:rsid w:val="007631A8"/>
    <w:rsid w:val="007659BC"/>
    <w:rsid w:val="00765A0D"/>
    <w:rsid w:val="007720B8"/>
    <w:rsid w:val="007723EA"/>
    <w:rsid w:val="00772E6A"/>
    <w:rsid w:val="00777715"/>
    <w:rsid w:val="007827B6"/>
    <w:rsid w:val="007839C3"/>
    <w:rsid w:val="00784AB7"/>
    <w:rsid w:val="00787C63"/>
    <w:rsid w:val="007942A1"/>
    <w:rsid w:val="00794D20"/>
    <w:rsid w:val="007957A5"/>
    <w:rsid w:val="007967C2"/>
    <w:rsid w:val="00797388"/>
    <w:rsid w:val="007A2157"/>
    <w:rsid w:val="007B006C"/>
    <w:rsid w:val="007B015F"/>
    <w:rsid w:val="007B12C5"/>
    <w:rsid w:val="007B1DB8"/>
    <w:rsid w:val="007B215C"/>
    <w:rsid w:val="007B3DC0"/>
    <w:rsid w:val="007B6494"/>
    <w:rsid w:val="007B6CAF"/>
    <w:rsid w:val="007B710D"/>
    <w:rsid w:val="007C1922"/>
    <w:rsid w:val="007C198E"/>
    <w:rsid w:val="007C1A8F"/>
    <w:rsid w:val="007C1DA5"/>
    <w:rsid w:val="007C2113"/>
    <w:rsid w:val="007C2B26"/>
    <w:rsid w:val="007C40D2"/>
    <w:rsid w:val="007C4311"/>
    <w:rsid w:val="007C4B58"/>
    <w:rsid w:val="007C4B9A"/>
    <w:rsid w:val="007C63AF"/>
    <w:rsid w:val="007D40D8"/>
    <w:rsid w:val="007D5D1B"/>
    <w:rsid w:val="007D5F7A"/>
    <w:rsid w:val="007D7284"/>
    <w:rsid w:val="007E22C1"/>
    <w:rsid w:val="007F37C7"/>
    <w:rsid w:val="007F3AE6"/>
    <w:rsid w:val="007F4DA7"/>
    <w:rsid w:val="007F5AE2"/>
    <w:rsid w:val="007F5C53"/>
    <w:rsid w:val="007F6E3F"/>
    <w:rsid w:val="007F7DB5"/>
    <w:rsid w:val="007F7FCB"/>
    <w:rsid w:val="00800AB9"/>
    <w:rsid w:val="008026F5"/>
    <w:rsid w:val="0080365C"/>
    <w:rsid w:val="0080541E"/>
    <w:rsid w:val="00805956"/>
    <w:rsid w:val="008064F4"/>
    <w:rsid w:val="0080735E"/>
    <w:rsid w:val="00812A23"/>
    <w:rsid w:val="0082212A"/>
    <w:rsid w:val="008227C5"/>
    <w:rsid w:val="00823E01"/>
    <w:rsid w:val="0082573B"/>
    <w:rsid w:val="00826630"/>
    <w:rsid w:val="00827983"/>
    <w:rsid w:val="00831AB3"/>
    <w:rsid w:val="00832A02"/>
    <w:rsid w:val="0083323B"/>
    <w:rsid w:val="00833D0F"/>
    <w:rsid w:val="00834168"/>
    <w:rsid w:val="0083691B"/>
    <w:rsid w:val="008370E7"/>
    <w:rsid w:val="008373E6"/>
    <w:rsid w:val="008377C4"/>
    <w:rsid w:val="00844FFA"/>
    <w:rsid w:val="008469C8"/>
    <w:rsid w:val="00855833"/>
    <w:rsid w:val="008570D3"/>
    <w:rsid w:val="008605AE"/>
    <w:rsid w:val="00865B31"/>
    <w:rsid w:val="0087283B"/>
    <w:rsid w:val="00874B56"/>
    <w:rsid w:val="00881739"/>
    <w:rsid w:val="00886143"/>
    <w:rsid w:val="00887710"/>
    <w:rsid w:val="00887F1A"/>
    <w:rsid w:val="00893EE6"/>
    <w:rsid w:val="008946D2"/>
    <w:rsid w:val="00895954"/>
    <w:rsid w:val="00895DA8"/>
    <w:rsid w:val="00896CEE"/>
    <w:rsid w:val="008975A4"/>
    <w:rsid w:val="008A1CAC"/>
    <w:rsid w:val="008A202D"/>
    <w:rsid w:val="008A263B"/>
    <w:rsid w:val="008A3961"/>
    <w:rsid w:val="008A4B26"/>
    <w:rsid w:val="008A7FDC"/>
    <w:rsid w:val="008B106C"/>
    <w:rsid w:val="008B15C3"/>
    <w:rsid w:val="008B19B4"/>
    <w:rsid w:val="008B3711"/>
    <w:rsid w:val="008B7BFC"/>
    <w:rsid w:val="008C0388"/>
    <w:rsid w:val="008C1078"/>
    <w:rsid w:val="008C3987"/>
    <w:rsid w:val="008C46AD"/>
    <w:rsid w:val="008C5133"/>
    <w:rsid w:val="008C5C09"/>
    <w:rsid w:val="008D2192"/>
    <w:rsid w:val="008D53C6"/>
    <w:rsid w:val="008D6D8D"/>
    <w:rsid w:val="008E03CC"/>
    <w:rsid w:val="008E171B"/>
    <w:rsid w:val="008E396C"/>
    <w:rsid w:val="008F312B"/>
    <w:rsid w:val="008F34C4"/>
    <w:rsid w:val="008F6102"/>
    <w:rsid w:val="008F6599"/>
    <w:rsid w:val="00901563"/>
    <w:rsid w:val="00902919"/>
    <w:rsid w:val="00903D6F"/>
    <w:rsid w:val="00905D58"/>
    <w:rsid w:val="009064D0"/>
    <w:rsid w:val="009069CF"/>
    <w:rsid w:val="009071EE"/>
    <w:rsid w:val="009137C5"/>
    <w:rsid w:val="009203D7"/>
    <w:rsid w:val="00921230"/>
    <w:rsid w:val="00921519"/>
    <w:rsid w:val="009313B6"/>
    <w:rsid w:val="00932C2D"/>
    <w:rsid w:val="00944263"/>
    <w:rsid w:val="009461E9"/>
    <w:rsid w:val="00946FF0"/>
    <w:rsid w:val="00947791"/>
    <w:rsid w:val="00947D50"/>
    <w:rsid w:val="009503DF"/>
    <w:rsid w:val="009503ED"/>
    <w:rsid w:val="009505C4"/>
    <w:rsid w:val="00953940"/>
    <w:rsid w:val="00954708"/>
    <w:rsid w:val="00955A17"/>
    <w:rsid w:val="00960C0D"/>
    <w:rsid w:val="009668F7"/>
    <w:rsid w:val="0097024D"/>
    <w:rsid w:val="00970BE4"/>
    <w:rsid w:val="00972C71"/>
    <w:rsid w:val="00972F1A"/>
    <w:rsid w:val="00973128"/>
    <w:rsid w:val="009753F3"/>
    <w:rsid w:val="0097663F"/>
    <w:rsid w:val="0098051A"/>
    <w:rsid w:val="00981700"/>
    <w:rsid w:val="009835FF"/>
    <w:rsid w:val="00984846"/>
    <w:rsid w:val="00986505"/>
    <w:rsid w:val="00990218"/>
    <w:rsid w:val="00993D36"/>
    <w:rsid w:val="009961F3"/>
    <w:rsid w:val="009962D2"/>
    <w:rsid w:val="009A10C9"/>
    <w:rsid w:val="009A4FB9"/>
    <w:rsid w:val="009A6555"/>
    <w:rsid w:val="009A709C"/>
    <w:rsid w:val="009A7420"/>
    <w:rsid w:val="009B201C"/>
    <w:rsid w:val="009B2AF6"/>
    <w:rsid w:val="009B32AC"/>
    <w:rsid w:val="009B34AD"/>
    <w:rsid w:val="009B5F4E"/>
    <w:rsid w:val="009B7038"/>
    <w:rsid w:val="009B7B03"/>
    <w:rsid w:val="009C0430"/>
    <w:rsid w:val="009C0E7E"/>
    <w:rsid w:val="009C1776"/>
    <w:rsid w:val="009C3E30"/>
    <w:rsid w:val="009C74FD"/>
    <w:rsid w:val="009C79CF"/>
    <w:rsid w:val="009D091B"/>
    <w:rsid w:val="009D1560"/>
    <w:rsid w:val="009D436F"/>
    <w:rsid w:val="009D77BE"/>
    <w:rsid w:val="009E0E62"/>
    <w:rsid w:val="009E1277"/>
    <w:rsid w:val="009E26D9"/>
    <w:rsid w:val="009E29AD"/>
    <w:rsid w:val="009E35EE"/>
    <w:rsid w:val="009E51E3"/>
    <w:rsid w:val="009E7451"/>
    <w:rsid w:val="009E7CE5"/>
    <w:rsid w:val="009F0646"/>
    <w:rsid w:val="009F077A"/>
    <w:rsid w:val="009F1302"/>
    <w:rsid w:val="009F34AB"/>
    <w:rsid w:val="009F5768"/>
    <w:rsid w:val="009F5EE6"/>
    <w:rsid w:val="009F6C08"/>
    <w:rsid w:val="00A023F2"/>
    <w:rsid w:val="00A04998"/>
    <w:rsid w:val="00A06326"/>
    <w:rsid w:val="00A0711E"/>
    <w:rsid w:val="00A1280D"/>
    <w:rsid w:val="00A136EF"/>
    <w:rsid w:val="00A144D4"/>
    <w:rsid w:val="00A154C4"/>
    <w:rsid w:val="00A16C96"/>
    <w:rsid w:val="00A17D1A"/>
    <w:rsid w:val="00A20926"/>
    <w:rsid w:val="00A22418"/>
    <w:rsid w:val="00A2499C"/>
    <w:rsid w:val="00A25EC4"/>
    <w:rsid w:val="00A2669B"/>
    <w:rsid w:val="00A27EF6"/>
    <w:rsid w:val="00A320AC"/>
    <w:rsid w:val="00A32214"/>
    <w:rsid w:val="00A3325A"/>
    <w:rsid w:val="00A33FD6"/>
    <w:rsid w:val="00A34C30"/>
    <w:rsid w:val="00A358F6"/>
    <w:rsid w:val="00A36496"/>
    <w:rsid w:val="00A37AB5"/>
    <w:rsid w:val="00A37C6C"/>
    <w:rsid w:val="00A40A3C"/>
    <w:rsid w:val="00A40A3D"/>
    <w:rsid w:val="00A41D16"/>
    <w:rsid w:val="00A425CD"/>
    <w:rsid w:val="00A44C44"/>
    <w:rsid w:val="00A476E7"/>
    <w:rsid w:val="00A50C9C"/>
    <w:rsid w:val="00A5171F"/>
    <w:rsid w:val="00A51EC3"/>
    <w:rsid w:val="00A55B4C"/>
    <w:rsid w:val="00A56AE5"/>
    <w:rsid w:val="00A572EF"/>
    <w:rsid w:val="00A613A5"/>
    <w:rsid w:val="00A62211"/>
    <w:rsid w:val="00A627F0"/>
    <w:rsid w:val="00A62855"/>
    <w:rsid w:val="00A632E2"/>
    <w:rsid w:val="00A6589D"/>
    <w:rsid w:val="00A66AA8"/>
    <w:rsid w:val="00A67869"/>
    <w:rsid w:val="00A67D6A"/>
    <w:rsid w:val="00A71896"/>
    <w:rsid w:val="00A73EEC"/>
    <w:rsid w:val="00A81568"/>
    <w:rsid w:val="00A837B7"/>
    <w:rsid w:val="00A86A7F"/>
    <w:rsid w:val="00A87211"/>
    <w:rsid w:val="00A87B73"/>
    <w:rsid w:val="00A901D4"/>
    <w:rsid w:val="00A90421"/>
    <w:rsid w:val="00A92D8D"/>
    <w:rsid w:val="00A97018"/>
    <w:rsid w:val="00AA06E7"/>
    <w:rsid w:val="00AA3B83"/>
    <w:rsid w:val="00AA3EB4"/>
    <w:rsid w:val="00AA62D4"/>
    <w:rsid w:val="00AB0ED5"/>
    <w:rsid w:val="00AB1125"/>
    <w:rsid w:val="00AB1E32"/>
    <w:rsid w:val="00AB2446"/>
    <w:rsid w:val="00AB2C7D"/>
    <w:rsid w:val="00AB3664"/>
    <w:rsid w:val="00AB37E4"/>
    <w:rsid w:val="00AB4E60"/>
    <w:rsid w:val="00AC00BF"/>
    <w:rsid w:val="00AC0C19"/>
    <w:rsid w:val="00AC31EC"/>
    <w:rsid w:val="00AD19BC"/>
    <w:rsid w:val="00AD7266"/>
    <w:rsid w:val="00AE27F8"/>
    <w:rsid w:val="00AE4D8A"/>
    <w:rsid w:val="00AF18DF"/>
    <w:rsid w:val="00AF4633"/>
    <w:rsid w:val="00AF550C"/>
    <w:rsid w:val="00AF68D1"/>
    <w:rsid w:val="00B10E8A"/>
    <w:rsid w:val="00B14ED2"/>
    <w:rsid w:val="00B16C6A"/>
    <w:rsid w:val="00B20B98"/>
    <w:rsid w:val="00B20B9F"/>
    <w:rsid w:val="00B22595"/>
    <w:rsid w:val="00B27699"/>
    <w:rsid w:val="00B32E0F"/>
    <w:rsid w:val="00B332FF"/>
    <w:rsid w:val="00B33B0C"/>
    <w:rsid w:val="00B33CD8"/>
    <w:rsid w:val="00B36853"/>
    <w:rsid w:val="00B36F7C"/>
    <w:rsid w:val="00B377F4"/>
    <w:rsid w:val="00B407B9"/>
    <w:rsid w:val="00B40B21"/>
    <w:rsid w:val="00B4112D"/>
    <w:rsid w:val="00B41557"/>
    <w:rsid w:val="00B42D90"/>
    <w:rsid w:val="00B42F3B"/>
    <w:rsid w:val="00B43448"/>
    <w:rsid w:val="00B43AA2"/>
    <w:rsid w:val="00B43EC4"/>
    <w:rsid w:val="00B45142"/>
    <w:rsid w:val="00B46033"/>
    <w:rsid w:val="00B46AD7"/>
    <w:rsid w:val="00B47CB8"/>
    <w:rsid w:val="00B5332C"/>
    <w:rsid w:val="00B549D4"/>
    <w:rsid w:val="00B552AE"/>
    <w:rsid w:val="00B55DE1"/>
    <w:rsid w:val="00B57612"/>
    <w:rsid w:val="00B60A01"/>
    <w:rsid w:val="00B642EF"/>
    <w:rsid w:val="00B71CCF"/>
    <w:rsid w:val="00B749DB"/>
    <w:rsid w:val="00B74D0C"/>
    <w:rsid w:val="00B74E72"/>
    <w:rsid w:val="00B75FFA"/>
    <w:rsid w:val="00B77DE3"/>
    <w:rsid w:val="00B80295"/>
    <w:rsid w:val="00B81BC8"/>
    <w:rsid w:val="00B82C65"/>
    <w:rsid w:val="00B8306B"/>
    <w:rsid w:val="00B837A9"/>
    <w:rsid w:val="00B83BA7"/>
    <w:rsid w:val="00B869B4"/>
    <w:rsid w:val="00B86CB7"/>
    <w:rsid w:val="00B908CA"/>
    <w:rsid w:val="00B913D1"/>
    <w:rsid w:val="00B943D4"/>
    <w:rsid w:val="00B9777A"/>
    <w:rsid w:val="00BA08A7"/>
    <w:rsid w:val="00BA15D9"/>
    <w:rsid w:val="00BA21F9"/>
    <w:rsid w:val="00BA24E7"/>
    <w:rsid w:val="00BB21CC"/>
    <w:rsid w:val="00BB2CCC"/>
    <w:rsid w:val="00BB4E2D"/>
    <w:rsid w:val="00BB7470"/>
    <w:rsid w:val="00BB7C38"/>
    <w:rsid w:val="00BC188A"/>
    <w:rsid w:val="00BC3066"/>
    <w:rsid w:val="00BC7945"/>
    <w:rsid w:val="00BD055B"/>
    <w:rsid w:val="00BD0FDE"/>
    <w:rsid w:val="00BD238B"/>
    <w:rsid w:val="00BD5AF2"/>
    <w:rsid w:val="00BD6937"/>
    <w:rsid w:val="00BE0581"/>
    <w:rsid w:val="00BE2376"/>
    <w:rsid w:val="00BE2F41"/>
    <w:rsid w:val="00BE48E4"/>
    <w:rsid w:val="00BE6414"/>
    <w:rsid w:val="00BE72AC"/>
    <w:rsid w:val="00BF0D4E"/>
    <w:rsid w:val="00BF2B63"/>
    <w:rsid w:val="00C03277"/>
    <w:rsid w:val="00C036A0"/>
    <w:rsid w:val="00C04455"/>
    <w:rsid w:val="00C05B5D"/>
    <w:rsid w:val="00C05EFF"/>
    <w:rsid w:val="00C06044"/>
    <w:rsid w:val="00C0620F"/>
    <w:rsid w:val="00C06D76"/>
    <w:rsid w:val="00C0746B"/>
    <w:rsid w:val="00C12AC4"/>
    <w:rsid w:val="00C1316D"/>
    <w:rsid w:val="00C16D61"/>
    <w:rsid w:val="00C17089"/>
    <w:rsid w:val="00C201B3"/>
    <w:rsid w:val="00C213FB"/>
    <w:rsid w:val="00C21778"/>
    <w:rsid w:val="00C226C5"/>
    <w:rsid w:val="00C240DD"/>
    <w:rsid w:val="00C24D77"/>
    <w:rsid w:val="00C25462"/>
    <w:rsid w:val="00C26894"/>
    <w:rsid w:val="00C277F3"/>
    <w:rsid w:val="00C35DF7"/>
    <w:rsid w:val="00C372C9"/>
    <w:rsid w:val="00C41FE6"/>
    <w:rsid w:val="00C432CC"/>
    <w:rsid w:val="00C44911"/>
    <w:rsid w:val="00C54374"/>
    <w:rsid w:val="00C56146"/>
    <w:rsid w:val="00C57ED5"/>
    <w:rsid w:val="00C602D5"/>
    <w:rsid w:val="00C60DFF"/>
    <w:rsid w:val="00C6730C"/>
    <w:rsid w:val="00C7111B"/>
    <w:rsid w:val="00C7144F"/>
    <w:rsid w:val="00C7292F"/>
    <w:rsid w:val="00C76A5A"/>
    <w:rsid w:val="00C76C1A"/>
    <w:rsid w:val="00C770CC"/>
    <w:rsid w:val="00C774B4"/>
    <w:rsid w:val="00C77B7B"/>
    <w:rsid w:val="00C80889"/>
    <w:rsid w:val="00C80EDE"/>
    <w:rsid w:val="00C83911"/>
    <w:rsid w:val="00C85146"/>
    <w:rsid w:val="00C8636A"/>
    <w:rsid w:val="00C86A46"/>
    <w:rsid w:val="00C87FFB"/>
    <w:rsid w:val="00C90C16"/>
    <w:rsid w:val="00C94BC6"/>
    <w:rsid w:val="00C953C5"/>
    <w:rsid w:val="00C96EC5"/>
    <w:rsid w:val="00C97033"/>
    <w:rsid w:val="00CA2F0C"/>
    <w:rsid w:val="00CA4CFA"/>
    <w:rsid w:val="00CA5432"/>
    <w:rsid w:val="00CA547E"/>
    <w:rsid w:val="00CB0046"/>
    <w:rsid w:val="00CB0095"/>
    <w:rsid w:val="00CB1152"/>
    <w:rsid w:val="00CC104D"/>
    <w:rsid w:val="00CC3849"/>
    <w:rsid w:val="00CC45DF"/>
    <w:rsid w:val="00CC4F85"/>
    <w:rsid w:val="00CD0337"/>
    <w:rsid w:val="00CD210A"/>
    <w:rsid w:val="00CD3034"/>
    <w:rsid w:val="00CD7399"/>
    <w:rsid w:val="00CE18BF"/>
    <w:rsid w:val="00CE26EC"/>
    <w:rsid w:val="00CE3854"/>
    <w:rsid w:val="00CE3967"/>
    <w:rsid w:val="00CE5555"/>
    <w:rsid w:val="00CE618F"/>
    <w:rsid w:val="00CF0ED9"/>
    <w:rsid w:val="00CF4406"/>
    <w:rsid w:val="00CF4D29"/>
    <w:rsid w:val="00CF5241"/>
    <w:rsid w:val="00D07187"/>
    <w:rsid w:val="00D10E22"/>
    <w:rsid w:val="00D158FF"/>
    <w:rsid w:val="00D211C3"/>
    <w:rsid w:val="00D23683"/>
    <w:rsid w:val="00D2432A"/>
    <w:rsid w:val="00D2481B"/>
    <w:rsid w:val="00D24DE0"/>
    <w:rsid w:val="00D25017"/>
    <w:rsid w:val="00D25029"/>
    <w:rsid w:val="00D2756F"/>
    <w:rsid w:val="00D30BAA"/>
    <w:rsid w:val="00D320AA"/>
    <w:rsid w:val="00D336A8"/>
    <w:rsid w:val="00D33928"/>
    <w:rsid w:val="00D34F23"/>
    <w:rsid w:val="00D3506F"/>
    <w:rsid w:val="00D36EFF"/>
    <w:rsid w:val="00D37165"/>
    <w:rsid w:val="00D43B2E"/>
    <w:rsid w:val="00D443E6"/>
    <w:rsid w:val="00D45319"/>
    <w:rsid w:val="00D46113"/>
    <w:rsid w:val="00D4693B"/>
    <w:rsid w:val="00D46C0B"/>
    <w:rsid w:val="00D52442"/>
    <w:rsid w:val="00D53651"/>
    <w:rsid w:val="00D539DB"/>
    <w:rsid w:val="00D53A6A"/>
    <w:rsid w:val="00D6472F"/>
    <w:rsid w:val="00D649B7"/>
    <w:rsid w:val="00D662C1"/>
    <w:rsid w:val="00D704A7"/>
    <w:rsid w:val="00D72EC5"/>
    <w:rsid w:val="00D73272"/>
    <w:rsid w:val="00D732B9"/>
    <w:rsid w:val="00D7332F"/>
    <w:rsid w:val="00D73C3C"/>
    <w:rsid w:val="00D768BE"/>
    <w:rsid w:val="00D76C91"/>
    <w:rsid w:val="00D77CA7"/>
    <w:rsid w:val="00D77DA6"/>
    <w:rsid w:val="00D80BC0"/>
    <w:rsid w:val="00D81AB6"/>
    <w:rsid w:val="00D82E7D"/>
    <w:rsid w:val="00D838BD"/>
    <w:rsid w:val="00D908B5"/>
    <w:rsid w:val="00D91806"/>
    <w:rsid w:val="00D94431"/>
    <w:rsid w:val="00D95693"/>
    <w:rsid w:val="00DA0DD7"/>
    <w:rsid w:val="00DA1E5B"/>
    <w:rsid w:val="00DA258C"/>
    <w:rsid w:val="00DA304D"/>
    <w:rsid w:val="00DA376A"/>
    <w:rsid w:val="00DA4EFF"/>
    <w:rsid w:val="00DA5CF2"/>
    <w:rsid w:val="00DA7714"/>
    <w:rsid w:val="00DB3B9A"/>
    <w:rsid w:val="00DB3E42"/>
    <w:rsid w:val="00DB4207"/>
    <w:rsid w:val="00DB6A76"/>
    <w:rsid w:val="00DB6F75"/>
    <w:rsid w:val="00DC0ADF"/>
    <w:rsid w:val="00DC3B92"/>
    <w:rsid w:val="00DC6790"/>
    <w:rsid w:val="00DC7EF0"/>
    <w:rsid w:val="00DD23F4"/>
    <w:rsid w:val="00DD2A5C"/>
    <w:rsid w:val="00DD356A"/>
    <w:rsid w:val="00DD460D"/>
    <w:rsid w:val="00DD46B0"/>
    <w:rsid w:val="00DD5202"/>
    <w:rsid w:val="00DD5AE2"/>
    <w:rsid w:val="00DD63BC"/>
    <w:rsid w:val="00DE39E7"/>
    <w:rsid w:val="00DE3A48"/>
    <w:rsid w:val="00DE3DDB"/>
    <w:rsid w:val="00DE4ABD"/>
    <w:rsid w:val="00DE67B7"/>
    <w:rsid w:val="00DF1C19"/>
    <w:rsid w:val="00DF2344"/>
    <w:rsid w:val="00DF33F7"/>
    <w:rsid w:val="00DF3CF7"/>
    <w:rsid w:val="00E0432E"/>
    <w:rsid w:val="00E04E6B"/>
    <w:rsid w:val="00E063BA"/>
    <w:rsid w:val="00E12FDC"/>
    <w:rsid w:val="00E132A3"/>
    <w:rsid w:val="00E13D01"/>
    <w:rsid w:val="00E175A6"/>
    <w:rsid w:val="00E25175"/>
    <w:rsid w:val="00E251D1"/>
    <w:rsid w:val="00E25FEA"/>
    <w:rsid w:val="00E306DF"/>
    <w:rsid w:val="00E32AAB"/>
    <w:rsid w:val="00E33938"/>
    <w:rsid w:val="00E35ECF"/>
    <w:rsid w:val="00E36AAD"/>
    <w:rsid w:val="00E37174"/>
    <w:rsid w:val="00E43AD2"/>
    <w:rsid w:val="00E44342"/>
    <w:rsid w:val="00E45E59"/>
    <w:rsid w:val="00E4604B"/>
    <w:rsid w:val="00E46B8C"/>
    <w:rsid w:val="00E47CFF"/>
    <w:rsid w:val="00E5400D"/>
    <w:rsid w:val="00E54B8F"/>
    <w:rsid w:val="00E54FE4"/>
    <w:rsid w:val="00E63A7F"/>
    <w:rsid w:val="00E70343"/>
    <w:rsid w:val="00E70F47"/>
    <w:rsid w:val="00E77EC4"/>
    <w:rsid w:val="00E77F19"/>
    <w:rsid w:val="00E83181"/>
    <w:rsid w:val="00E83A2A"/>
    <w:rsid w:val="00E83B37"/>
    <w:rsid w:val="00E83CA0"/>
    <w:rsid w:val="00E87D14"/>
    <w:rsid w:val="00E91D75"/>
    <w:rsid w:val="00E93A84"/>
    <w:rsid w:val="00E95753"/>
    <w:rsid w:val="00EA20C1"/>
    <w:rsid w:val="00EA54BE"/>
    <w:rsid w:val="00EA5570"/>
    <w:rsid w:val="00EA606B"/>
    <w:rsid w:val="00EB2176"/>
    <w:rsid w:val="00EB27FF"/>
    <w:rsid w:val="00EB3040"/>
    <w:rsid w:val="00EB4BE9"/>
    <w:rsid w:val="00EB5772"/>
    <w:rsid w:val="00EB5ABC"/>
    <w:rsid w:val="00EC12D7"/>
    <w:rsid w:val="00EC14A8"/>
    <w:rsid w:val="00EC2C0B"/>
    <w:rsid w:val="00EC3988"/>
    <w:rsid w:val="00EC6745"/>
    <w:rsid w:val="00EC686E"/>
    <w:rsid w:val="00EC7303"/>
    <w:rsid w:val="00EC7E02"/>
    <w:rsid w:val="00ED13A5"/>
    <w:rsid w:val="00ED1458"/>
    <w:rsid w:val="00ED1FDB"/>
    <w:rsid w:val="00ED2C55"/>
    <w:rsid w:val="00ED369D"/>
    <w:rsid w:val="00ED64C8"/>
    <w:rsid w:val="00EE0615"/>
    <w:rsid w:val="00EE27B4"/>
    <w:rsid w:val="00EE5770"/>
    <w:rsid w:val="00EE5A52"/>
    <w:rsid w:val="00EE6517"/>
    <w:rsid w:val="00EF3014"/>
    <w:rsid w:val="00EF5E2F"/>
    <w:rsid w:val="00F03DAC"/>
    <w:rsid w:val="00F04BA3"/>
    <w:rsid w:val="00F0551D"/>
    <w:rsid w:val="00F067CE"/>
    <w:rsid w:val="00F11249"/>
    <w:rsid w:val="00F15A0A"/>
    <w:rsid w:val="00F16AB8"/>
    <w:rsid w:val="00F17A64"/>
    <w:rsid w:val="00F24045"/>
    <w:rsid w:val="00F26D67"/>
    <w:rsid w:val="00F32769"/>
    <w:rsid w:val="00F33D41"/>
    <w:rsid w:val="00F348D0"/>
    <w:rsid w:val="00F362C0"/>
    <w:rsid w:val="00F367A0"/>
    <w:rsid w:val="00F41872"/>
    <w:rsid w:val="00F41B19"/>
    <w:rsid w:val="00F41C37"/>
    <w:rsid w:val="00F429E2"/>
    <w:rsid w:val="00F45E2D"/>
    <w:rsid w:val="00F464BC"/>
    <w:rsid w:val="00F477B7"/>
    <w:rsid w:val="00F512C8"/>
    <w:rsid w:val="00F552F0"/>
    <w:rsid w:val="00F55987"/>
    <w:rsid w:val="00F55A9E"/>
    <w:rsid w:val="00F55C0D"/>
    <w:rsid w:val="00F56C58"/>
    <w:rsid w:val="00F56DF5"/>
    <w:rsid w:val="00F60DA3"/>
    <w:rsid w:val="00F61BCF"/>
    <w:rsid w:val="00F62F82"/>
    <w:rsid w:val="00F64153"/>
    <w:rsid w:val="00F64F49"/>
    <w:rsid w:val="00F6724A"/>
    <w:rsid w:val="00F6739D"/>
    <w:rsid w:val="00F71D99"/>
    <w:rsid w:val="00F73EF1"/>
    <w:rsid w:val="00F73F41"/>
    <w:rsid w:val="00F74B27"/>
    <w:rsid w:val="00F75FEB"/>
    <w:rsid w:val="00F8042D"/>
    <w:rsid w:val="00F80D27"/>
    <w:rsid w:val="00F857EF"/>
    <w:rsid w:val="00F85D17"/>
    <w:rsid w:val="00F8703B"/>
    <w:rsid w:val="00F9091A"/>
    <w:rsid w:val="00F917C5"/>
    <w:rsid w:val="00F920D7"/>
    <w:rsid w:val="00F937EF"/>
    <w:rsid w:val="00F94DC2"/>
    <w:rsid w:val="00FA1B97"/>
    <w:rsid w:val="00FA24E0"/>
    <w:rsid w:val="00FA379C"/>
    <w:rsid w:val="00FA462A"/>
    <w:rsid w:val="00FA4A4C"/>
    <w:rsid w:val="00FA5907"/>
    <w:rsid w:val="00FA5EB4"/>
    <w:rsid w:val="00FA5EEC"/>
    <w:rsid w:val="00FA67C5"/>
    <w:rsid w:val="00FA686E"/>
    <w:rsid w:val="00FA7111"/>
    <w:rsid w:val="00FB3453"/>
    <w:rsid w:val="00FB59BD"/>
    <w:rsid w:val="00FB68B3"/>
    <w:rsid w:val="00FC1A21"/>
    <w:rsid w:val="00FD0D6C"/>
    <w:rsid w:val="00FD1FA5"/>
    <w:rsid w:val="00FD5CD7"/>
    <w:rsid w:val="00FE38BE"/>
    <w:rsid w:val="00FE44BB"/>
    <w:rsid w:val="00FE70AE"/>
    <w:rsid w:val="00FF10BF"/>
    <w:rsid w:val="00FF4BE6"/>
    <w:rsid w:val="00FF71FF"/>
    <w:rsid w:val="00FF7B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qFormat="1"/>
    <w:lsdException w:name="footnote text" w:uiPriority="99"/>
    <w:lsdException w:name="footer" w:uiPriority="99"/>
    <w:lsdException w:name="caption" w:semiHidden="1" w:unhideWhenUsed="1" w:qFormat="1"/>
    <w:lsdException w:name="footnote reference" w:uiPriority="99"/>
    <w:lsdException w:name="Title" w:qFormat="1"/>
    <w:lsdException w:name="Subtitle" w:qFormat="1"/>
    <w:lsdException w:name="Hyperlink" w:uiPriority="99"/>
    <w:lsdException w:name="Strong" w:qFormat="1"/>
    <w:lsdException w:name="Emphasis" w:uiPriority="20" w:qFormat="1"/>
    <w:lsdException w:name="Normal (Web)" w:uiPriority="99"/>
    <w:lsdException w:name="HTML Cite"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67869"/>
    <w:pPr>
      <w:spacing w:after="200" w:line="276" w:lineRule="auto"/>
    </w:pPr>
    <w:rPr>
      <w:rFonts w:ascii="Calibri" w:eastAsia="Calibri" w:hAnsi="Calibri"/>
      <w:sz w:val="22"/>
      <w:szCs w:val="22"/>
    </w:rPr>
  </w:style>
  <w:style w:type="paragraph" w:styleId="Heading1">
    <w:name w:val="heading 1"/>
    <w:basedOn w:val="Normal"/>
    <w:next w:val="Normal"/>
    <w:link w:val="Heading1Char"/>
    <w:qFormat/>
    <w:rsid w:val="007D5F7A"/>
    <w:pPr>
      <w:keepNext/>
      <w:spacing w:before="240" w:after="60" w:line="240" w:lineRule="auto"/>
      <w:outlineLvl w:val="0"/>
    </w:pPr>
    <w:rPr>
      <w:rFonts w:ascii="Cambria" w:eastAsia="Times New Roman" w:hAnsi="Cambria"/>
      <w:b/>
      <w:bCs/>
      <w:kern w:val="32"/>
      <w:sz w:val="32"/>
      <w:szCs w:val="32"/>
      <w:lang w:val="sr-Latn-CS" w:eastAsia="sr-Latn-CS"/>
    </w:rPr>
  </w:style>
  <w:style w:type="paragraph" w:styleId="Heading2">
    <w:name w:val="heading 2"/>
    <w:basedOn w:val="Normal"/>
    <w:next w:val="Normal"/>
    <w:qFormat/>
    <w:rsid w:val="00797388"/>
    <w:pPr>
      <w:keepNext/>
      <w:spacing w:before="240" w:after="60"/>
      <w:outlineLvl w:val="1"/>
    </w:pPr>
    <w:rPr>
      <w:rFonts w:ascii="Arial" w:hAnsi="Arial" w:cs="Arial"/>
      <w:b/>
      <w:bCs/>
      <w:i/>
      <w:iCs/>
      <w:sz w:val="28"/>
      <w:szCs w:val="28"/>
    </w:rPr>
  </w:style>
  <w:style w:type="paragraph" w:styleId="Heading4">
    <w:name w:val="heading 4"/>
    <w:basedOn w:val="Normal"/>
    <w:next w:val="Normal"/>
    <w:qFormat/>
    <w:rsid w:val="00ED64C8"/>
    <w:pPr>
      <w:keepNext/>
      <w:spacing w:before="240" w:after="60"/>
      <w:outlineLvl w:val="3"/>
    </w:pPr>
    <w:rPr>
      <w:rFonts w:ascii="Times New Roman" w:hAnsi="Times New Roman"/>
      <w:b/>
      <w:bCs/>
      <w:sz w:val="28"/>
      <w:szCs w:val="28"/>
    </w:rPr>
  </w:style>
  <w:style w:type="paragraph" w:styleId="Heading6">
    <w:name w:val="heading 6"/>
    <w:basedOn w:val="Normal"/>
    <w:next w:val="Normal"/>
    <w:qFormat/>
    <w:rsid w:val="00ED64C8"/>
    <w:pPr>
      <w:spacing w:before="240" w:after="60"/>
      <w:outlineLvl w:val="5"/>
    </w:pPr>
    <w:rPr>
      <w:rFonts w:ascii="Times New Roman" w:hAnsi="Times New Roman"/>
      <w:b/>
      <w:bCs/>
    </w:rPr>
  </w:style>
  <w:style w:type="paragraph" w:styleId="Heading9">
    <w:name w:val="heading 9"/>
    <w:basedOn w:val="Normal"/>
    <w:next w:val="Normal"/>
    <w:qFormat/>
    <w:rsid w:val="00ED64C8"/>
    <w:pPr>
      <w:spacing w:before="240" w:after="60"/>
      <w:outlineLvl w:val="8"/>
    </w:pPr>
    <w:rPr>
      <w:rFonts w:ascii="Arial" w:hAnsi="Arial" w:cs="Arial"/>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Heading1Char">
    <w:name w:val="Heading 1 Char"/>
    <w:link w:val="Heading1"/>
    <w:rsid w:val="007D5F7A"/>
    <w:rPr>
      <w:rFonts w:ascii="Cambria" w:hAnsi="Cambria"/>
      <w:b/>
      <w:bCs/>
      <w:kern w:val="32"/>
      <w:sz w:val="32"/>
      <w:szCs w:val="32"/>
      <w:lang w:val="sr-Latn-CS" w:eastAsia="sr-Latn-CS" w:bidi="ar-SA"/>
    </w:rPr>
  </w:style>
  <w:style w:type="paragraph" w:styleId="Header">
    <w:name w:val="header"/>
    <w:basedOn w:val="Normal"/>
    <w:rsid w:val="007D5F7A"/>
    <w:pPr>
      <w:tabs>
        <w:tab w:val="center" w:pos="4320"/>
        <w:tab w:val="right" w:pos="8640"/>
      </w:tabs>
    </w:pPr>
  </w:style>
  <w:style w:type="paragraph" w:styleId="Footer">
    <w:name w:val="footer"/>
    <w:basedOn w:val="Normal"/>
    <w:link w:val="FooterChar"/>
    <w:uiPriority w:val="99"/>
    <w:rsid w:val="007D5F7A"/>
    <w:pPr>
      <w:tabs>
        <w:tab w:val="center" w:pos="4320"/>
        <w:tab w:val="right" w:pos="8640"/>
      </w:tabs>
    </w:pPr>
  </w:style>
  <w:style w:type="character" w:styleId="Hyperlink">
    <w:name w:val="Hyperlink"/>
    <w:uiPriority w:val="99"/>
    <w:unhideWhenUsed/>
    <w:rsid w:val="007D5F7A"/>
    <w:rPr>
      <w:color w:val="0000FF"/>
      <w:u w:val="single"/>
    </w:rPr>
  </w:style>
  <w:style w:type="character" w:customStyle="1" w:styleId="title-link-wrapper1">
    <w:name w:val="title-link-wrapper1"/>
    <w:rsid w:val="007D5F7A"/>
    <w:rPr>
      <w:vanish w:val="0"/>
      <w:webHidden w:val="0"/>
      <w:specVanish w:val="0"/>
    </w:rPr>
  </w:style>
  <w:style w:type="character" w:styleId="PageNumber">
    <w:name w:val="page number"/>
    <w:basedOn w:val="DefaultParagraphFont"/>
    <w:rsid w:val="00EA606B"/>
  </w:style>
  <w:style w:type="character" w:customStyle="1" w:styleId="refpreview1">
    <w:name w:val="refpreview1"/>
    <w:rsid w:val="00475BD5"/>
    <w:rPr>
      <w:vanish/>
      <w:webHidden w:val="0"/>
      <w:shd w:val="clear" w:color="auto" w:fill="EEEEEE"/>
      <w:specVanish w:val="0"/>
    </w:rPr>
  </w:style>
  <w:style w:type="character" w:styleId="Strong">
    <w:name w:val="Strong"/>
    <w:qFormat/>
    <w:rsid w:val="00475BD5"/>
    <w:rPr>
      <w:b/>
      <w:bCs/>
    </w:rPr>
  </w:style>
  <w:style w:type="paragraph" w:styleId="NormalWeb">
    <w:name w:val="Normal (Web)"/>
    <w:basedOn w:val="Normal"/>
    <w:uiPriority w:val="99"/>
    <w:unhideWhenUsed/>
    <w:rsid w:val="00475BD5"/>
    <w:pPr>
      <w:spacing w:before="100" w:beforeAutospacing="1" w:after="100" w:afterAutospacing="1" w:line="360" w:lineRule="auto"/>
    </w:pPr>
    <w:rPr>
      <w:rFonts w:ascii="Times New Roman" w:eastAsia="Times New Roman" w:hAnsi="Times New Roman"/>
      <w:color w:val="000000"/>
      <w:sz w:val="24"/>
      <w:szCs w:val="24"/>
    </w:rPr>
  </w:style>
  <w:style w:type="character" w:customStyle="1" w:styleId="hit">
    <w:name w:val="hit"/>
    <w:basedOn w:val="DefaultParagraphFont"/>
    <w:rsid w:val="00475BD5"/>
  </w:style>
  <w:style w:type="paragraph" w:styleId="ListParagraph">
    <w:name w:val="List Paragraph"/>
    <w:basedOn w:val="Normal"/>
    <w:uiPriority w:val="34"/>
    <w:qFormat/>
    <w:rsid w:val="00475BD5"/>
    <w:pPr>
      <w:ind w:left="720"/>
      <w:contextualSpacing/>
    </w:pPr>
  </w:style>
  <w:style w:type="character" w:customStyle="1" w:styleId="highlightedsearchterm">
    <w:name w:val="highlightedsearchterm"/>
    <w:basedOn w:val="DefaultParagraphFont"/>
    <w:rsid w:val="00475BD5"/>
  </w:style>
  <w:style w:type="character" w:customStyle="1" w:styleId="apple-style-span">
    <w:name w:val="apple-style-span"/>
    <w:basedOn w:val="DefaultParagraphFont"/>
    <w:rsid w:val="00797388"/>
  </w:style>
  <w:style w:type="paragraph" w:styleId="Title">
    <w:name w:val="Title"/>
    <w:basedOn w:val="Normal"/>
    <w:next w:val="Normal"/>
    <w:qFormat/>
    <w:rsid w:val="001E62A2"/>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paragraph" w:styleId="BodyText3">
    <w:name w:val="Body Text 3"/>
    <w:basedOn w:val="Normal"/>
    <w:rsid w:val="00ED64C8"/>
    <w:pPr>
      <w:spacing w:after="0" w:line="240" w:lineRule="auto"/>
      <w:jc w:val="both"/>
    </w:pPr>
    <w:rPr>
      <w:rFonts w:ascii="Times New Roman" w:eastAsia="Times New Roman" w:hAnsi="Times New Roman"/>
      <w:sz w:val="24"/>
      <w:szCs w:val="20"/>
      <w:lang w:val="en-GB"/>
    </w:rPr>
  </w:style>
  <w:style w:type="table" w:styleId="TableGrid">
    <w:name w:val="Table Grid"/>
    <w:basedOn w:val="TableNormal"/>
    <w:uiPriority w:val="59"/>
    <w:rsid w:val="00637103"/>
    <w:pPr>
      <w:spacing w:after="200" w:line="276"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uiPriority w:val="20"/>
    <w:qFormat/>
    <w:rsid w:val="004D48EB"/>
    <w:rPr>
      <w:b/>
      <w:bCs/>
      <w:i w:val="0"/>
      <w:iCs w:val="0"/>
    </w:rPr>
  </w:style>
  <w:style w:type="character" w:styleId="FootnoteReference">
    <w:name w:val="footnote reference"/>
    <w:uiPriority w:val="99"/>
    <w:rsid w:val="00612696"/>
    <w:rPr>
      <w:vertAlign w:val="superscript"/>
    </w:rPr>
  </w:style>
  <w:style w:type="paragraph" w:styleId="BodyTextIndent2">
    <w:name w:val="Body Text Indent 2"/>
    <w:basedOn w:val="Normal"/>
    <w:link w:val="BodyTextIndent2Char"/>
    <w:rsid w:val="00612696"/>
    <w:pPr>
      <w:spacing w:after="120" w:line="480" w:lineRule="auto"/>
      <w:ind w:left="283"/>
    </w:pPr>
    <w:rPr>
      <w:lang w:val="x-none" w:eastAsia="x-none"/>
    </w:rPr>
  </w:style>
  <w:style w:type="character" w:customStyle="1" w:styleId="BodyTextIndent2Char">
    <w:name w:val="Body Text Indent 2 Char"/>
    <w:link w:val="BodyTextIndent2"/>
    <w:rsid w:val="00612696"/>
    <w:rPr>
      <w:rFonts w:ascii="Calibri" w:eastAsia="Calibri" w:hAnsi="Calibri"/>
      <w:sz w:val="22"/>
      <w:szCs w:val="22"/>
    </w:rPr>
  </w:style>
  <w:style w:type="paragraph" w:styleId="BodyText">
    <w:name w:val="Body Text"/>
    <w:basedOn w:val="Normal"/>
    <w:rsid w:val="00947D50"/>
    <w:pPr>
      <w:spacing w:after="120"/>
    </w:pPr>
  </w:style>
  <w:style w:type="paragraph" w:styleId="CommentText">
    <w:name w:val="annotation text"/>
    <w:basedOn w:val="Normal"/>
    <w:link w:val="CommentTextChar"/>
    <w:unhideWhenUsed/>
    <w:rsid w:val="00947D50"/>
    <w:pPr>
      <w:spacing w:line="240" w:lineRule="auto"/>
    </w:pPr>
    <w:rPr>
      <w:sz w:val="20"/>
      <w:szCs w:val="20"/>
    </w:rPr>
  </w:style>
  <w:style w:type="character" w:customStyle="1" w:styleId="CommentTextChar">
    <w:name w:val="Comment Text Char"/>
    <w:link w:val="CommentText"/>
    <w:rsid w:val="00947D50"/>
    <w:rPr>
      <w:rFonts w:ascii="Calibri" w:eastAsia="Calibri" w:hAnsi="Calibri"/>
      <w:lang w:val="en-US" w:eastAsia="en-US" w:bidi="ar-SA"/>
    </w:rPr>
  </w:style>
  <w:style w:type="paragraph" w:styleId="NoSpacing">
    <w:name w:val="No Spacing"/>
    <w:uiPriority w:val="1"/>
    <w:qFormat/>
    <w:rsid w:val="001D1EAE"/>
    <w:rPr>
      <w:rFonts w:ascii="Calibri" w:eastAsia="Calibri" w:hAnsi="Calibri"/>
      <w:sz w:val="22"/>
      <w:szCs w:val="22"/>
    </w:rPr>
  </w:style>
  <w:style w:type="character" w:customStyle="1" w:styleId="pagination">
    <w:name w:val="pagination"/>
    <w:basedOn w:val="DefaultParagraphFont"/>
    <w:rsid w:val="001D1EAE"/>
  </w:style>
  <w:style w:type="paragraph" w:styleId="FootnoteText">
    <w:name w:val="footnote text"/>
    <w:basedOn w:val="Normal"/>
    <w:link w:val="FootnoteTextChar"/>
    <w:uiPriority w:val="99"/>
    <w:unhideWhenUsed/>
    <w:rsid w:val="00382697"/>
    <w:pPr>
      <w:spacing w:after="0" w:line="240" w:lineRule="auto"/>
    </w:pPr>
    <w:rPr>
      <w:sz w:val="20"/>
      <w:szCs w:val="20"/>
      <w:lang w:val="x-none"/>
    </w:rPr>
  </w:style>
  <w:style w:type="character" w:customStyle="1" w:styleId="FootnoteTextChar">
    <w:name w:val="Footnote Text Char"/>
    <w:link w:val="FootnoteText"/>
    <w:uiPriority w:val="99"/>
    <w:rsid w:val="00382697"/>
    <w:rPr>
      <w:rFonts w:ascii="Calibri" w:eastAsia="Calibri" w:hAnsi="Calibri"/>
      <w:lang w:eastAsia="en-US"/>
    </w:rPr>
  </w:style>
  <w:style w:type="character" w:customStyle="1" w:styleId="tlid-translation">
    <w:name w:val="tlid-translation"/>
    <w:rsid w:val="00382697"/>
  </w:style>
  <w:style w:type="character" w:customStyle="1" w:styleId="alt-edited">
    <w:name w:val="alt-edited"/>
    <w:rsid w:val="0035227D"/>
  </w:style>
  <w:style w:type="paragraph" w:styleId="BodyText2">
    <w:name w:val="Body Text 2"/>
    <w:basedOn w:val="Normal"/>
    <w:link w:val="BodyText2Char"/>
    <w:rsid w:val="00681CD9"/>
    <w:pPr>
      <w:spacing w:after="120" w:line="480" w:lineRule="auto"/>
    </w:pPr>
  </w:style>
  <w:style w:type="character" w:customStyle="1" w:styleId="BodyText2Char">
    <w:name w:val="Body Text 2 Char"/>
    <w:link w:val="BodyText2"/>
    <w:rsid w:val="00681CD9"/>
    <w:rPr>
      <w:rFonts w:ascii="Calibri" w:eastAsia="Calibri" w:hAnsi="Calibri"/>
      <w:sz w:val="22"/>
      <w:szCs w:val="22"/>
      <w:lang w:val="en-US" w:eastAsia="en-US"/>
    </w:rPr>
  </w:style>
  <w:style w:type="character" w:styleId="CommentReference">
    <w:name w:val="annotation reference"/>
    <w:rsid w:val="00141E7E"/>
    <w:rPr>
      <w:sz w:val="16"/>
      <w:szCs w:val="16"/>
    </w:rPr>
  </w:style>
  <w:style w:type="paragraph" w:styleId="CommentSubject">
    <w:name w:val="annotation subject"/>
    <w:basedOn w:val="CommentText"/>
    <w:next w:val="CommentText"/>
    <w:link w:val="CommentSubjectChar"/>
    <w:rsid w:val="00141E7E"/>
    <w:pPr>
      <w:spacing w:line="276" w:lineRule="auto"/>
    </w:pPr>
    <w:rPr>
      <w:b/>
      <w:bCs/>
    </w:rPr>
  </w:style>
  <w:style w:type="character" w:customStyle="1" w:styleId="CommentSubjectChar">
    <w:name w:val="Comment Subject Char"/>
    <w:link w:val="CommentSubject"/>
    <w:rsid w:val="00141E7E"/>
    <w:rPr>
      <w:rFonts w:ascii="Calibri" w:eastAsia="Calibri" w:hAnsi="Calibri"/>
      <w:b/>
      <w:bCs/>
      <w:lang w:val="en-US" w:eastAsia="en-US" w:bidi="ar-SA"/>
    </w:rPr>
  </w:style>
  <w:style w:type="paragraph" w:styleId="BalloonText">
    <w:name w:val="Balloon Text"/>
    <w:basedOn w:val="Normal"/>
    <w:link w:val="BalloonTextChar"/>
    <w:rsid w:val="00141E7E"/>
    <w:pPr>
      <w:spacing w:after="0" w:line="240" w:lineRule="auto"/>
    </w:pPr>
    <w:rPr>
      <w:rFonts w:ascii="Segoe UI" w:hAnsi="Segoe UI"/>
      <w:sz w:val="18"/>
      <w:szCs w:val="18"/>
      <w:lang w:val="x-none" w:eastAsia="x-none"/>
    </w:rPr>
  </w:style>
  <w:style w:type="character" w:customStyle="1" w:styleId="BalloonTextChar">
    <w:name w:val="Balloon Text Char"/>
    <w:link w:val="BalloonText"/>
    <w:rsid w:val="00141E7E"/>
    <w:rPr>
      <w:rFonts w:ascii="Segoe UI" w:eastAsia="Calibri" w:hAnsi="Segoe UI" w:cs="Segoe UI"/>
      <w:sz w:val="18"/>
      <w:szCs w:val="18"/>
    </w:rPr>
  </w:style>
  <w:style w:type="paragraph" w:styleId="Revision">
    <w:name w:val="Revision"/>
    <w:hidden/>
    <w:uiPriority w:val="99"/>
    <w:semiHidden/>
    <w:rsid w:val="00141E7E"/>
    <w:rPr>
      <w:rFonts w:ascii="Calibri" w:eastAsia="Calibri" w:hAnsi="Calibri"/>
      <w:sz w:val="22"/>
      <w:szCs w:val="22"/>
    </w:rPr>
  </w:style>
  <w:style w:type="paragraph" w:customStyle="1" w:styleId="Default">
    <w:name w:val="Default"/>
    <w:rsid w:val="009B7038"/>
    <w:pPr>
      <w:autoSpaceDE w:val="0"/>
      <w:autoSpaceDN w:val="0"/>
      <w:adjustRightInd w:val="0"/>
    </w:pPr>
    <w:rPr>
      <w:rFonts w:eastAsia="Calibri"/>
      <w:color w:val="000000"/>
      <w:sz w:val="24"/>
      <w:szCs w:val="24"/>
      <w:lang w:val="sr-Latn-RS"/>
    </w:rPr>
  </w:style>
  <w:style w:type="character" w:customStyle="1" w:styleId="hps">
    <w:name w:val="hps"/>
    <w:rsid w:val="00422766"/>
  </w:style>
  <w:style w:type="character" w:styleId="HTMLCite">
    <w:name w:val="HTML Cite"/>
    <w:uiPriority w:val="99"/>
    <w:unhideWhenUsed/>
    <w:rsid w:val="00680C77"/>
    <w:rPr>
      <w:i/>
      <w:iCs/>
    </w:rPr>
  </w:style>
  <w:style w:type="character" w:customStyle="1" w:styleId="FooterChar">
    <w:name w:val="Footer Char"/>
    <w:link w:val="Footer"/>
    <w:uiPriority w:val="99"/>
    <w:rsid w:val="002A432C"/>
    <w:rPr>
      <w:rFonts w:ascii="Calibri" w:eastAsia="Calibri" w:hAnsi="Calibr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qFormat="1"/>
    <w:lsdException w:name="footnote text" w:uiPriority="99"/>
    <w:lsdException w:name="footer" w:uiPriority="99"/>
    <w:lsdException w:name="caption" w:semiHidden="1" w:unhideWhenUsed="1" w:qFormat="1"/>
    <w:lsdException w:name="footnote reference" w:uiPriority="99"/>
    <w:lsdException w:name="Title" w:qFormat="1"/>
    <w:lsdException w:name="Subtitle" w:qFormat="1"/>
    <w:lsdException w:name="Hyperlink" w:uiPriority="99"/>
    <w:lsdException w:name="Strong" w:qFormat="1"/>
    <w:lsdException w:name="Emphasis" w:uiPriority="20" w:qFormat="1"/>
    <w:lsdException w:name="Normal (Web)" w:uiPriority="99"/>
    <w:lsdException w:name="HTML Cite"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67869"/>
    <w:pPr>
      <w:spacing w:after="200" w:line="276" w:lineRule="auto"/>
    </w:pPr>
    <w:rPr>
      <w:rFonts w:ascii="Calibri" w:eastAsia="Calibri" w:hAnsi="Calibri"/>
      <w:sz w:val="22"/>
      <w:szCs w:val="22"/>
    </w:rPr>
  </w:style>
  <w:style w:type="paragraph" w:styleId="Heading1">
    <w:name w:val="heading 1"/>
    <w:basedOn w:val="Normal"/>
    <w:next w:val="Normal"/>
    <w:link w:val="Heading1Char"/>
    <w:qFormat/>
    <w:rsid w:val="007D5F7A"/>
    <w:pPr>
      <w:keepNext/>
      <w:spacing w:before="240" w:after="60" w:line="240" w:lineRule="auto"/>
      <w:outlineLvl w:val="0"/>
    </w:pPr>
    <w:rPr>
      <w:rFonts w:ascii="Cambria" w:eastAsia="Times New Roman" w:hAnsi="Cambria"/>
      <w:b/>
      <w:bCs/>
      <w:kern w:val="32"/>
      <w:sz w:val="32"/>
      <w:szCs w:val="32"/>
      <w:lang w:val="sr-Latn-CS" w:eastAsia="sr-Latn-CS"/>
    </w:rPr>
  </w:style>
  <w:style w:type="paragraph" w:styleId="Heading2">
    <w:name w:val="heading 2"/>
    <w:basedOn w:val="Normal"/>
    <w:next w:val="Normal"/>
    <w:qFormat/>
    <w:rsid w:val="00797388"/>
    <w:pPr>
      <w:keepNext/>
      <w:spacing w:before="240" w:after="60"/>
      <w:outlineLvl w:val="1"/>
    </w:pPr>
    <w:rPr>
      <w:rFonts w:ascii="Arial" w:hAnsi="Arial" w:cs="Arial"/>
      <w:b/>
      <w:bCs/>
      <w:i/>
      <w:iCs/>
      <w:sz w:val="28"/>
      <w:szCs w:val="28"/>
    </w:rPr>
  </w:style>
  <w:style w:type="paragraph" w:styleId="Heading4">
    <w:name w:val="heading 4"/>
    <w:basedOn w:val="Normal"/>
    <w:next w:val="Normal"/>
    <w:qFormat/>
    <w:rsid w:val="00ED64C8"/>
    <w:pPr>
      <w:keepNext/>
      <w:spacing w:before="240" w:after="60"/>
      <w:outlineLvl w:val="3"/>
    </w:pPr>
    <w:rPr>
      <w:rFonts w:ascii="Times New Roman" w:hAnsi="Times New Roman"/>
      <w:b/>
      <w:bCs/>
      <w:sz w:val="28"/>
      <w:szCs w:val="28"/>
    </w:rPr>
  </w:style>
  <w:style w:type="paragraph" w:styleId="Heading6">
    <w:name w:val="heading 6"/>
    <w:basedOn w:val="Normal"/>
    <w:next w:val="Normal"/>
    <w:qFormat/>
    <w:rsid w:val="00ED64C8"/>
    <w:pPr>
      <w:spacing w:before="240" w:after="60"/>
      <w:outlineLvl w:val="5"/>
    </w:pPr>
    <w:rPr>
      <w:rFonts w:ascii="Times New Roman" w:hAnsi="Times New Roman"/>
      <w:b/>
      <w:bCs/>
    </w:rPr>
  </w:style>
  <w:style w:type="paragraph" w:styleId="Heading9">
    <w:name w:val="heading 9"/>
    <w:basedOn w:val="Normal"/>
    <w:next w:val="Normal"/>
    <w:qFormat/>
    <w:rsid w:val="00ED64C8"/>
    <w:pPr>
      <w:spacing w:before="240" w:after="60"/>
      <w:outlineLvl w:val="8"/>
    </w:pPr>
    <w:rPr>
      <w:rFonts w:ascii="Arial" w:hAnsi="Arial" w:cs="Arial"/>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Heading1Char">
    <w:name w:val="Heading 1 Char"/>
    <w:link w:val="Heading1"/>
    <w:rsid w:val="007D5F7A"/>
    <w:rPr>
      <w:rFonts w:ascii="Cambria" w:hAnsi="Cambria"/>
      <w:b/>
      <w:bCs/>
      <w:kern w:val="32"/>
      <w:sz w:val="32"/>
      <w:szCs w:val="32"/>
      <w:lang w:val="sr-Latn-CS" w:eastAsia="sr-Latn-CS" w:bidi="ar-SA"/>
    </w:rPr>
  </w:style>
  <w:style w:type="paragraph" w:styleId="Header">
    <w:name w:val="header"/>
    <w:basedOn w:val="Normal"/>
    <w:rsid w:val="007D5F7A"/>
    <w:pPr>
      <w:tabs>
        <w:tab w:val="center" w:pos="4320"/>
        <w:tab w:val="right" w:pos="8640"/>
      </w:tabs>
    </w:pPr>
  </w:style>
  <w:style w:type="paragraph" w:styleId="Footer">
    <w:name w:val="footer"/>
    <w:basedOn w:val="Normal"/>
    <w:link w:val="FooterChar"/>
    <w:uiPriority w:val="99"/>
    <w:rsid w:val="007D5F7A"/>
    <w:pPr>
      <w:tabs>
        <w:tab w:val="center" w:pos="4320"/>
        <w:tab w:val="right" w:pos="8640"/>
      </w:tabs>
    </w:pPr>
  </w:style>
  <w:style w:type="character" w:styleId="Hyperlink">
    <w:name w:val="Hyperlink"/>
    <w:uiPriority w:val="99"/>
    <w:unhideWhenUsed/>
    <w:rsid w:val="007D5F7A"/>
    <w:rPr>
      <w:color w:val="0000FF"/>
      <w:u w:val="single"/>
    </w:rPr>
  </w:style>
  <w:style w:type="character" w:customStyle="1" w:styleId="title-link-wrapper1">
    <w:name w:val="title-link-wrapper1"/>
    <w:rsid w:val="007D5F7A"/>
    <w:rPr>
      <w:vanish w:val="0"/>
      <w:webHidden w:val="0"/>
      <w:specVanish w:val="0"/>
    </w:rPr>
  </w:style>
  <w:style w:type="character" w:styleId="PageNumber">
    <w:name w:val="page number"/>
    <w:basedOn w:val="DefaultParagraphFont"/>
    <w:rsid w:val="00EA606B"/>
  </w:style>
  <w:style w:type="character" w:customStyle="1" w:styleId="refpreview1">
    <w:name w:val="refpreview1"/>
    <w:rsid w:val="00475BD5"/>
    <w:rPr>
      <w:vanish/>
      <w:webHidden w:val="0"/>
      <w:shd w:val="clear" w:color="auto" w:fill="EEEEEE"/>
      <w:specVanish w:val="0"/>
    </w:rPr>
  </w:style>
  <w:style w:type="character" w:styleId="Strong">
    <w:name w:val="Strong"/>
    <w:qFormat/>
    <w:rsid w:val="00475BD5"/>
    <w:rPr>
      <w:b/>
      <w:bCs/>
    </w:rPr>
  </w:style>
  <w:style w:type="paragraph" w:styleId="NormalWeb">
    <w:name w:val="Normal (Web)"/>
    <w:basedOn w:val="Normal"/>
    <w:uiPriority w:val="99"/>
    <w:unhideWhenUsed/>
    <w:rsid w:val="00475BD5"/>
    <w:pPr>
      <w:spacing w:before="100" w:beforeAutospacing="1" w:after="100" w:afterAutospacing="1" w:line="360" w:lineRule="auto"/>
    </w:pPr>
    <w:rPr>
      <w:rFonts w:ascii="Times New Roman" w:eastAsia="Times New Roman" w:hAnsi="Times New Roman"/>
      <w:color w:val="000000"/>
      <w:sz w:val="24"/>
      <w:szCs w:val="24"/>
    </w:rPr>
  </w:style>
  <w:style w:type="character" w:customStyle="1" w:styleId="hit">
    <w:name w:val="hit"/>
    <w:basedOn w:val="DefaultParagraphFont"/>
    <w:rsid w:val="00475BD5"/>
  </w:style>
  <w:style w:type="paragraph" w:styleId="ListParagraph">
    <w:name w:val="List Paragraph"/>
    <w:basedOn w:val="Normal"/>
    <w:uiPriority w:val="34"/>
    <w:qFormat/>
    <w:rsid w:val="00475BD5"/>
    <w:pPr>
      <w:ind w:left="720"/>
      <w:contextualSpacing/>
    </w:pPr>
  </w:style>
  <w:style w:type="character" w:customStyle="1" w:styleId="highlightedsearchterm">
    <w:name w:val="highlightedsearchterm"/>
    <w:basedOn w:val="DefaultParagraphFont"/>
    <w:rsid w:val="00475BD5"/>
  </w:style>
  <w:style w:type="character" w:customStyle="1" w:styleId="apple-style-span">
    <w:name w:val="apple-style-span"/>
    <w:basedOn w:val="DefaultParagraphFont"/>
    <w:rsid w:val="00797388"/>
  </w:style>
  <w:style w:type="paragraph" w:styleId="Title">
    <w:name w:val="Title"/>
    <w:basedOn w:val="Normal"/>
    <w:next w:val="Normal"/>
    <w:qFormat/>
    <w:rsid w:val="001E62A2"/>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paragraph" w:styleId="BodyText3">
    <w:name w:val="Body Text 3"/>
    <w:basedOn w:val="Normal"/>
    <w:rsid w:val="00ED64C8"/>
    <w:pPr>
      <w:spacing w:after="0" w:line="240" w:lineRule="auto"/>
      <w:jc w:val="both"/>
    </w:pPr>
    <w:rPr>
      <w:rFonts w:ascii="Times New Roman" w:eastAsia="Times New Roman" w:hAnsi="Times New Roman"/>
      <w:sz w:val="24"/>
      <w:szCs w:val="20"/>
      <w:lang w:val="en-GB"/>
    </w:rPr>
  </w:style>
  <w:style w:type="table" w:styleId="TableGrid">
    <w:name w:val="Table Grid"/>
    <w:basedOn w:val="TableNormal"/>
    <w:uiPriority w:val="59"/>
    <w:rsid w:val="00637103"/>
    <w:pPr>
      <w:spacing w:after="200" w:line="276"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uiPriority w:val="20"/>
    <w:qFormat/>
    <w:rsid w:val="004D48EB"/>
    <w:rPr>
      <w:b/>
      <w:bCs/>
      <w:i w:val="0"/>
      <w:iCs w:val="0"/>
    </w:rPr>
  </w:style>
  <w:style w:type="character" w:styleId="FootnoteReference">
    <w:name w:val="footnote reference"/>
    <w:uiPriority w:val="99"/>
    <w:rsid w:val="00612696"/>
    <w:rPr>
      <w:vertAlign w:val="superscript"/>
    </w:rPr>
  </w:style>
  <w:style w:type="paragraph" w:styleId="BodyTextIndent2">
    <w:name w:val="Body Text Indent 2"/>
    <w:basedOn w:val="Normal"/>
    <w:link w:val="BodyTextIndent2Char"/>
    <w:rsid w:val="00612696"/>
    <w:pPr>
      <w:spacing w:after="120" w:line="480" w:lineRule="auto"/>
      <w:ind w:left="283"/>
    </w:pPr>
    <w:rPr>
      <w:lang w:val="x-none" w:eastAsia="x-none"/>
    </w:rPr>
  </w:style>
  <w:style w:type="character" w:customStyle="1" w:styleId="BodyTextIndent2Char">
    <w:name w:val="Body Text Indent 2 Char"/>
    <w:link w:val="BodyTextIndent2"/>
    <w:rsid w:val="00612696"/>
    <w:rPr>
      <w:rFonts w:ascii="Calibri" w:eastAsia="Calibri" w:hAnsi="Calibri"/>
      <w:sz w:val="22"/>
      <w:szCs w:val="22"/>
    </w:rPr>
  </w:style>
  <w:style w:type="paragraph" w:styleId="BodyText">
    <w:name w:val="Body Text"/>
    <w:basedOn w:val="Normal"/>
    <w:rsid w:val="00947D50"/>
    <w:pPr>
      <w:spacing w:after="120"/>
    </w:pPr>
  </w:style>
  <w:style w:type="paragraph" w:styleId="CommentText">
    <w:name w:val="annotation text"/>
    <w:basedOn w:val="Normal"/>
    <w:link w:val="CommentTextChar"/>
    <w:unhideWhenUsed/>
    <w:rsid w:val="00947D50"/>
    <w:pPr>
      <w:spacing w:line="240" w:lineRule="auto"/>
    </w:pPr>
    <w:rPr>
      <w:sz w:val="20"/>
      <w:szCs w:val="20"/>
    </w:rPr>
  </w:style>
  <w:style w:type="character" w:customStyle="1" w:styleId="CommentTextChar">
    <w:name w:val="Comment Text Char"/>
    <w:link w:val="CommentText"/>
    <w:rsid w:val="00947D50"/>
    <w:rPr>
      <w:rFonts w:ascii="Calibri" w:eastAsia="Calibri" w:hAnsi="Calibri"/>
      <w:lang w:val="en-US" w:eastAsia="en-US" w:bidi="ar-SA"/>
    </w:rPr>
  </w:style>
  <w:style w:type="paragraph" w:styleId="NoSpacing">
    <w:name w:val="No Spacing"/>
    <w:uiPriority w:val="1"/>
    <w:qFormat/>
    <w:rsid w:val="001D1EAE"/>
    <w:rPr>
      <w:rFonts w:ascii="Calibri" w:eastAsia="Calibri" w:hAnsi="Calibri"/>
      <w:sz w:val="22"/>
      <w:szCs w:val="22"/>
    </w:rPr>
  </w:style>
  <w:style w:type="character" w:customStyle="1" w:styleId="pagination">
    <w:name w:val="pagination"/>
    <w:basedOn w:val="DefaultParagraphFont"/>
    <w:rsid w:val="001D1EAE"/>
  </w:style>
  <w:style w:type="paragraph" w:styleId="FootnoteText">
    <w:name w:val="footnote text"/>
    <w:basedOn w:val="Normal"/>
    <w:link w:val="FootnoteTextChar"/>
    <w:uiPriority w:val="99"/>
    <w:unhideWhenUsed/>
    <w:rsid w:val="00382697"/>
    <w:pPr>
      <w:spacing w:after="0" w:line="240" w:lineRule="auto"/>
    </w:pPr>
    <w:rPr>
      <w:sz w:val="20"/>
      <w:szCs w:val="20"/>
      <w:lang w:val="x-none"/>
    </w:rPr>
  </w:style>
  <w:style w:type="character" w:customStyle="1" w:styleId="FootnoteTextChar">
    <w:name w:val="Footnote Text Char"/>
    <w:link w:val="FootnoteText"/>
    <w:uiPriority w:val="99"/>
    <w:rsid w:val="00382697"/>
    <w:rPr>
      <w:rFonts w:ascii="Calibri" w:eastAsia="Calibri" w:hAnsi="Calibri"/>
      <w:lang w:eastAsia="en-US"/>
    </w:rPr>
  </w:style>
  <w:style w:type="character" w:customStyle="1" w:styleId="tlid-translation">
    <w:name w:val="tlid-translation"/>
    <w:rsid w:val="00382697"/>
  </w:style>
  <w:style w:type="character" w:customStyle="1" w:styleId="alt-edited">
    <w:name w:val="alt-edited"/>
    <w:rsid w:val="0035227D"/>
  </w:style>
  <w:style w:type="paragraph" w:styleId="BodyText2">
    <w:name w:val="Body Text 2"/>
    <w:basedOn w:val="Normal"/>
    <w:link w:val="BodyText2Char"/>
    <w:rsid w:val="00681CD9"/>
    <w:pPr>
      <w:spacing w:after="120" w:line="480" w:lineRule="auto"/>
    </w:pPr>
  </w:style>
  <w:style w:type="character" w:customStyle="1" w:styleId="BodyText2Char">
    <w:name w:val="Body Text 2 Char"/>
    <w:link w:val="BodyText2"/>
    <w:rsid w:val="00681CD9"/>
    <w:rPr>
      <w:rFonts w:ascii="Calibri" w:eastAsia="Calibri" w:hAnsi="Calibri"/>
      <w:sz w:val="22"/>
      <w:szCs w:val="22"/>
      <w:lang w:val="en-US" w:eastAsia="en-US"/>
    </w:rPr>
  </w:style>
  <w:style w:type="character" w:styleId="CommentReference">
    <w:name w:val="annotation reference"/>
    <w:rsid w:val="00141E7E"/>
    <w:rPr>
      <w:sz w:val="16"/>
      <w:szCs w:val="16"/>
    </w:rPr>
  </w:style>
  <w:style w:type="paragraph" w:styleId="CommentSubject">
    <w:name w:val="annotation subject"/>
    <w:basedOn w:val="CommentText"/>
    <w:next w:val="CommentText"/>
    <w:link w:val="CommentSubjectChar"/>
    <w:rsid w:val="00141E7E"/>
    <w:pPr>
      <w:spacing w:line="276" w:lineRule="auto"/>
    </w:pPr>
    <w:rPr>
      <w:b/>
      <w:bCs/>
    </w:rPr>
  </w:style>
  <w:style w:type="character" w:customStyle="1" w:styleId="CommentSubjectChar">
    <w:name w:val="Comment Subject Char"/>
    <w:link w:val="CommentSubject"/>
    <w:rsid w:val="00141E7E"/>
    <w:rPr>
      <w:rFonts w:ascii="Calibri" w:eastAsia="Calibri" w:hAnsi="Calibri"/>
      <w:b/>
      <w:bCs/>
      <w:lang w:val="en-US" w:eastAsia="en-US" w:bidi="ar-SA"/>
    </w:rPr>
  </w:style>
  <w:style w:type="paragraph" w:styleId="BalloonText">
    <w:name w:val="Balloon Text"/>
    <w:basedOn w:val="Normal"/>
    <w:link w:val="BalloonTextChar"/>
    <w:rsid w:val="00141E7E"/>
    <w:pPr>
      <w:spacing w:after="0" w:line="240" w:lineRule="auto"/>
    </w:pPr>
    <w:rPr>
      <w:rFonts w:ascii="Segoe UI" w:hAnsi="Segoe UI"/>
      <w:sz w:val="18"/>
      <w:szCs w:val="18"/>
      <w:lang w:val="x-none" w:eastAsia="x-none"/>
    </w:rPr>
  </w:style>
  <w:style w:type="character" w:customStyle="1" w:styleId="BalloonTextChar">
    <w:name w:val="Balloon Text Char"/>
    <w:link w:val="BalloonText"/>
    <w:rsid w:val="00141E7E"/>
    <w:rPr>
      <w:rFonts w:ascii="Segoe UI" w:eastAsia="Calibri" w:hAnsi="Segoe UI" w:cs="Segoe UI"/>
      <w:sz w:val="18"/>
      <w:szCs w:val="18"/>
    </w:rPr>
  </w:style>
  <w:style w:type="paragraph" w:styleId="Revision">
    <w:name w:val="Revision"/>
    <w:hidden/>
    <w:uiPriority w:val="99"/>
    <w:semiHidden/>
    <w:rsid w:val="00141E7E"/>
    <w:rPr>
      <w:rFonts w:ascii="Calibri" w:eastAsia="Calibri" w:hAnsi="Calibri"/>
      <w:sz w:val="22"/>
      <w:szCs w:val="22"/>
    </w:rPr>
  </w:style>
  <w:style w:type="paragraph" w:customStyle="1" w:styleId="Default">
    <w:name w:val="Default"/>
    <w:rsid w:val="009B7038"/>
    <w:pPr>
      <w:autoSpaceDE w:val="0"/>
      <w:autoSpaceDN w:val="0"/>
      <w:adjustRightInd w:val="0"/>
    </w:pPr>
    <w:rPr>
      <w:rFonts w:eastAsia="Calibri"/>
      <w:color w:val="000000"/>
      <w:sz w:val="24"/>
      <w:szCs w:val="24"/>
      <w:lang w:val="sr-Latn-RS"/>
    </w:rPr>
  </w:style>
  <w:style w:type="character" w:customStyle="1" w:styleId="hps">
    <w:name w:val="hps"/>
    <w:rsid w:val="00422766"/>
  </w:style>
  <w:style w:type="character" w:styleId="HTMLCite">
    <w:name w:val="HTML Cite"/>
    <w:uiPriority w:val="99"/>
    <w:unhideWhenUsed/>
    <w:rsid w:val="00680C77"/>
    <w:rPr>
      <w:i/>
      <w:iCs/>
    </w:rPr>
  </w:style>
  <w:style w:type="character" w:customStyle="1" w:styleId="FooterChar">
    <w:name w:val="Footer Char"/>
    <w:link w:val="Footer"/>
    <w:uiPriority w:val="99"/>
    <w:rsid w:val="002A432C"/>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80726">
      <w:bodyDiv w:val="1"/>
      <w:marLeft w:val="0"/>
      <w:marRight w:val="0"/>
      <w:marTop w:val="0"/>
      <w:marBottom w:val="0"/>
      <w:divBdr>
        <w:top w:val="none" w:sz="0" w:space="0" w:color="auto"/>
        <w:left w:val="none" w:sz="0" w:space="0" w:color="auto"/>
        <w:bottom w:val="none" w:sz="0" w:space="0" w:color="auto"/>
        <w:right w:val="none" w:sz="0" w:space="0" w:color="auto"/>
      </w:divBdr>
    </w:div>
    <w:div w:id="108161062">
      <w:bodyDiv w:val="1"/>
      <w:marLeft w:val="0"/>
      <w:marRight w:val="0"/>
      <w:marTop w:val="0"/>
      <w:marBottom w:val="0"/>
      <w:divBdr>
        <w:top w:val="none" w:sz="0" w:space="0" w:color="auto"/>
        <w:left w:val="none" w:sz="0" w:space="0" w:color="auto"/>
        <w:bottom w:val="none" w:sz="0" w:space="0" w:color="auto"/>
        <w:right w:val="none" w:sz="0" w:space="0" w:color="auto"/>
      </w:divBdr>
    </w:div>
    <w:div w:id="288778898">
      <w:bodyDiv w:val="1"/>
      <w:marLeft w:val="0"/>
      <w:marRight w:val="0"/>
      <w:marTop w:val="0"/>
      <w:marBottom w:val="0"/>
      <w:divBdr>
        <w:top w:val="none" w:sz="0" w:space="0" w:color="auto"/>
        <w:left w:val="none" w:sz="0" w:space="0" w:color="auto"/>
        <w:bottom w:val="none" w:sz="0" w:space="0" w:color="auto"/>
        <w:right w:val="none" w:sz="0" w:space="0" w:color="auto"/>
      </w:divBdr>
      <w:divsChild>
        <w:div w:id="267978269">
          <w:marLeft w:val="0"/>
          <w:marRight w:val="0"/>
          <w:marTop w:val="0"/>
          <w:marBottom w:val="0"/>
          <w:divBdr>
            <w:top w:val="none" w:sz="0" w:space="0" w:color="auto"/>
            <w:left w:val="none" w:sz="0" w:space="0" w:color="auto"/>
            <w:bottom w:val="none" w:sz="0" w:space="0" w:color="auto"/>
            <w:right w:val="none" w:sz="0" w:space="0" w:color="auto"/>
          </w:divBdr>
        </w:div>
        <w:div w:id="576593124">
          <w:marLeft w:val="0"/>
          <w:marRight w:val="0"/>
          <w:marTop w:val="0"/>
          <w:marBottom w:val="0"/>
          <w:divBdr>
            <w:top w:val="none" w:sz="0" w:space="0" w:color="auto"/>
            <w:left w:val="none" w:sz="0" w:space="0" w:color="auto"/>
            <w:bottom w:val="none" w:sz="0" w:space="0" w:color="auto"/>
            <w:right w:val="none" w:sz="0" w:space="0" w:color="auto"/>
          </w:divBdr>
        </w:div>
        <w:div w:id="1465149237">
          <w:marLeft w:val="0"/>
          <w:marRight w:val="0"/>
          <w:marTop w:val="0"/>
          <w:marBottom w:val="0"/>
          <w:divBdr>
            <w:top w:val="none" w:sz="0" w:space="0" w:color="auto"/>
            <w:left w:val="none" w:sz="0" w:space="0" w:color="auto"/>
            <w:bottom w:val="none" w:sz="0" w:space="0" w:color="auto"/>
            <w:right w:val="none" w:sz="0" w:space="0" w:color="auto"/>
          </w:divBdr>
        </w:div>
        <w:div w:id="1905944039">
          <w:marLeft w:val="0"/>
          <w:marRight w:val="0"/>
          <w:marTop w:val="0"/>
          <w:marBottom w:val="0"/>
          <w:divBdr>
            <w:top w:val="none" w:sz="0" w:space="0" w:color="auto"/>
            <w:left w:val="none" w:sz="0" w:space="0" w:color="auto"/>
            <w:bottom w:val="none" w:sz="0" w:space="0" w:color="auto"/>
            <w:right w:val="none" w:sz="0" w:space="0" w:color="auto"/>
          </w:divBdr>
        </w:div>
        <w:div w:id="2033995520">
          <w:marLeft w:val="0"/>
          <w:marRight w:val="0"/>
          <w:marTop w:val="0"/>
          <w:marBottom w:val="0"/>
          <w:divBdr>
            <w:top w:val="none" w:sz="0" w:space="0" w:color="auto"/>
            <w:left w:val="none" w:sz="0" w:space="0" w:color="auto"/>
            <w:bottom w:val="none" w:sz="0" w:space="0" w:color="auto"/>
            <w:right w:val="none" w:sz="0" w:space="0" w:color="auto"/>
          </w:divBdr>
        </w:div>
      </w:divsChild>
    </w:div>
    <w:div w:id="359016026">
      <w:bodyDiv w:val="1"/>
      <w:marLeft w:val="0"/>
      <w:marRight w:val="0"/>
      <w:marTop w:val="0"/>
      <w:marBottom w:val="0"/>
      <w:divBdr>
        <w:top w:val="none" w:sz="0" w:space="0" w:color="auto"/>
        <w:left w:val="none" w:sz="0" w:space="0" w:color="auto"/>
        <w:bottom w:val="none" w:sz="0" w:space="0" w:color="auto"/>
        <w:right w:val="none" w:sz="0" w:space="0" w:color="auto"/>
      </w:divBdr>
    </w:div>
    <w:div w:id="371274732">
      <w:bodyDiv w:val="1"/>
      <w:marLeft w:val="0"/>
      <w:marRight w:val="0"/>
      <w:marTop w:val="0"/>
      <w:marBottom w:val="0"/>
      <w:divBdr>
        <w:top w:val="none" w:sz="0" w:space="0" w:color="auto"/>
        <w:left w:val="none" w:sz="0" w:space="0" w:color="auto"/>
        <w:bottom w:val="none" w:sz="0" w:space="0" w:color="auto"/>
        <w:right w:val="none" w:sz="0" w:space="0" w:color="auto"/>
      </w:divBdr>
    </w:div>
    <w:div w:id="491333475">
      <w:bodyDiv w:val="1"/>
      <w:marLeft w:val="0"/>
      <w:marRight w:val="0"/>
      <w:marTop w:val="0"/>
      <w:marBottom w:val="0"/>
      <w:divBdr>
        <w:top w:val="none" w:sz="0" w:space="0" w:color="auto"/>
        <w:left w:val="none" w:sz="0" w:space="0" w:color="auto"/>
        <w:bottom w:val="none" w:sz="0" w:space="0" w:color="auto"/>
        <w:right w:val="none" w:sz="0" w:space="0" w:color="auto"/>
      </w:divBdr>
    </w:div>
    <w:div w:id="1054504333">
      <w:bodyDiv w:val="1"/>
      <w:marLeft w:val="0"/>
      <w:marRight w:val="0"/>
      <w:marTop w:val="0"/>
      <w:marBottom w:val="0"/>
      <w:divBdr>
        <w:top w:val="none" w:sz="0" w:space="0" w:color="auto"/>
        <w:left w:val="none" w:sz="0" w:space="0" w:color="auto"/>
        <w:bottom w:val="none" w:sz="0" w:space="0" w:color="auto"/>
        <w:right w:val="none" w:sz="0" w:space="0" w:color="auto"/>
      </w:divBdr>
    </w:div>
    <w:div w:id="1549800138">
      <w:bodyDiv w:val="1"/>
      <w:marLeft w:val="0"/>
      <w:marRight w:val="0"/>
      <w:marTop w:val="0"/>
      <w:marBottom w:val="0"/>
      <w:divBdr>
        <w:top w:val="none" w:sz="0" w:space="0" w:color="auto"/>
        <w:left w:val="none" w:sz="0" w:space="0" w:color="auto"/>
        <w:bottom w:val="none" w:sz="0" w:space="0" w:color="auto"/>
        <w:right w:val="none" w:sz="0" w:space="0" w:color="auto"/>
      </w:divBdr>
    </w:div>
    <w:div w:id="1630816334">
      <w:bodyDiv w:val="1"/>
      <w:marLeft w:val="0"/>
      <w:marRight w:val="0"/>
      <w:marTop w:val="0"/>
      <w:marBottom w:val="0"/>
      <w:divBdr>
        <w:top w:val="none" w:sz="0" w:space="0" w:color="auto"/>
        <w:left w:val="none" w:sz="0" w:space="0" w:color="auto"/>
        <w:bottom w:val="none" w:sz="0" w:space="0" w:color="auto"/>
        <w:right w:val="none" w:sz="0" w:space="0" w:color="auto"/>
      </w:divBdr>
    </w:div>
    <w:div w:id="1915964751">
      <w:bodyDiv w:val="1"/>
      <w:marLeft w:val="0"/>
      <w:marRight w:val="0"/>
      <w:marTop w:val="0"/>
      <w:marBottom w:val="0"/>
      <w:divBdr>
        <w:top w:val="none" w:sz="0" w:space="0" w:color="auto"/>
        <w:left w:val="none" w:sz="0" w:space="0" w:color="auto"/>
        <w:bottom w:val="none" w:sz="0" w:space="0" w:color="auto"/>
        <w:right w:val="none" w:sz="0" w:space="0" w:color="auto"/>
      </w:divBdr>
      <w:divsChild>
        <w:div w:id="479928320">
          <w:marLeft w:val="0"/>
          <w:marRight w:val="0"/>
          <w:marTop w:val="0"/>
          <w:marBottom w:val="0"/>
          <w:divBdr>
            <w:top w:val="none" w:sz="0" w:space="0" w:color="auto"/>
            <w:left w:val="none" w:sz="0" w:space="0" w:color="auto"/>
            <w:bottom w:val="none" w:sz="0" w:space="0" w:color="auto"/>
            <w:right w:val="none" w:sz="0" w:space="0" w:color="auto"/>
          </w:divBdr>
        </w:div>
        <w:div w:id="504051769">
          <w:marLeft w:val="0"/>
          <w:marRight w:val="0"/>
          <w:marTop w:val="0"/>
          <w:marBottom w:val="0"/>
          <w:divBdr>
            <w:top w:val="none" w:sz="0" w:space="0" w:color="auto"/>
            <w:left w:val="none" w:sz="0" w:space="0" w:color="auto"/>
            <w:bottom w:val="none" w:sz="0" w:space="0" w:color="auto"/>
            <w:right w:val="none" w:sz="0" w:space="0" w:color="auto"/>
          </w:divBdr>
        </w:div>
        <w:div w:id="543443978">
          <w:marLeft w:val="0"/>
          <w:marRight w:val="0"/>
          <w:marTop w:val="0"/>
          <w:marBottom w:val="0"/>
          <w:divBdr>
            <w:top w:val="none" w:sz="0" w:space="0" w:color="auto"/>
            <w:left w:val="none" w:sz="0" w:space="0" w:color="auto"/>
            <w:bottom w:val="none" w:sz="0" w:space="0" w:color="auto"/>
            <w:right w:val="none" w:sz="0" w:space="0" w:color="auto"/>
          </w:divBdr>
        </w:div>
        <w:div w:id="566694487">
          <w:marLeft w:val="0"/>
          <w:marRight w:val="0"/>
          <w:marTop w:val="0"/>
          <w:marBottom w:val="0"/>
          <w:divBdr>
            <w:top w:val="none" w:sz="0" w:space="0" w:color="auto"/>
            <w:left w:val="none" w:sz="0" w:space="0" w:color="auto"/>
            <w:bottom w:val="none" w:sz="0" w:space="0" w:color="auto"/>
            <w:right w:val="none" w:sz="0" w:space="0" w:color="auto"/>
          </w:divBdr>
        </w:div>
        <w:div w:id="620455880">
          <w:marLeft w:val="0"/>
          <w:marRight w:val="0"/>
          <w:marTop w:val="0"/>
          <w:marBottom w:val="0"/>
          <w:divBdr>
            <w:top w:val="none" w:sz="0" w:space="0" w:color="auto"/>
            <w:left w:val="none" w:sz="0" w:space="0" w:color="auto"/>
            <w:bottom w:val="none" w:sz="0" w:space="0" w:color="auto"/>
            <w:right w:val="none" w:sz="0" w:space="0" w:color="auto"/>
          </w:divBdr>
        </w:div>
        <w:div w:id="664090682">
          <w:marLeft w:val="0"/>
          <w:marRight w:val="0"/>
          <w:marTop w:val="0"/>
          <w:marBottom w:val="0"/>
          <w:divBdr>
            <w:top w:val="none" w:sz="0" w:space="0" w:color="auto"/>
            <w:left w:val="none" w:sz="0" w:space="0" w:color="auto"/>
            <w:bottom w:val="none" w:sz="0" w:space="0" w:color="auto"/>
            <w:right w:val="none" w:sz="0" w:space="0" w:color="auto"/>
          </w:divBdr>
        </w:div>
        <w:div w:id="1170482176">
          <w:marLeft w:val="0"/>
          <w:marRight w:val="0"/>
          <w:marTop w:val="0"/>
          <w:marBottom w:val="0"/>
          <w:divBdr>
            <w:top w:val="none" w:sz="0" w:space="0" w:color="auto"/>
            <w:left w:val="none" w:sz="0" w:space="0" w:color="auto"/>
            <w:bottom w:val="none" w:sz="0" w:space="0" w:color="auto"/>
            <w:right w:val="none" w:sz="0" w:space="0" w:color="auto"/>
          </w:divBdr>
        </w:div>
      </w:divsChild>
    </w:div>
    <w:div w:id="2072074348">
      <w:bodyDiv w:val="1"/>
      <w:marLeft w:val="0"/>
      <w:marRight w:val="0"/>
      <w:marTop w:val="0"/>
      <w:marBottom w:val="0"/>
      <w:divBdr>
        <w:top w:val="none" w:sz="0" w:space="0" w:color="auto"/>
        <w:left w:val="none" w:sz="0" w:space="0" w:color="auto"/>
        <w:bottom w:val="none" w:sz="0" w:space="0" w:color="auto"/>
        <w:right w:val="none" w:sz="0" w:space="0" w:color="auto"/>
      </w:divBdr>
      <w:divsChild>
        <w:div w:id="1078283243">
          <w:marLeft w:val="0"/>
          <w:marRight w:val="0"/>
          <w:marTop w:val="0"/>
          <w:marBottom w:val="0"/>
          <w:divBdr>
            <w:top w:val="none" w:sz="0" w:space="0" w:color="auto"/>
            <w:left w:val="none" w:sz="0" w:space="0" w:color="auto"/>
            <w:bottom w:val="none" w:sz="0" w:space="0" w:color="auto"/>
            <w:right w:val="none" w:sz="0" w:space="0" w:color="auto"/>
          </w:divBdr>
        </w:div>
        <w:div w:id="19236426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package" Target="embeddings/Microsoft_Excel_Worksheet2.xlsx"/><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image" Target="media/image4.emf"/><Relationship Id="rId2" Type="http://schemas.openxmlformats.org/officeDocument/2006/relationships/numbering" Target="numbering.xml"/><Relationship Id="rId16" Type="http://schemas.openxmlformats.org/officeDocument/2006/relationships/package" Target="embeddings/Microsoft_Excel_Worksheet1.xlsx"/><Relationship Id="rId20" Type="http://schemas.openxmlformats.org/officeDocument/2006/relationships/hyperlink" Target="https://creativecommons.org/licenses/by/4.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image" Target="media/image3.emf"/><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5.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2.png"/><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mailto:abocarov@ipn.co.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6FC0D1-70BC-48E5-87D3-A0D5FEF7ED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2668</Words>
  <Characters>15212</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17845</CharactersWithSpaces>
  <SharedDoc>false</SharedDoc>
  <HLinks>
    <vt:vector size="12" baseType="variant">
      <vt:variant>
        <vt:i4>5308424</vt:i4>
      </vt:variant>
      <vt:variant>
        <vt:i4>6</vt:i4>
      </vt:variant>
      <vt:variant>
        <vt:i4>0</vt:i4>
      </vt:variant>
      <vt:variant>
        <vt:i4>5</vt:i4>
      </vt:variant>
      <vt:variant>
        <vt:lpwstr>https://creativecommons.org/licenses/by/4.0/</vt:lpwstr>
      </vt:variant>
      <vt:variant>
        <vt:lpwstr/>
      </vt:variant>
      <vt:variant>
        <vt:i4>6356997</vt:i4>
      </vt:variant>
      <vt:variant>
        <vt:i4>0</vt:i4>
      </vt:variant>
      <vt:variant>
        <vt:i4>0</vt:i4>
      </vt:variant>
      <vt:variant>
        <vt:i4>5</vt:i4>
      </vt:variant>
      <vt:variant>
        <vt:lpwstr>mailto:abocarov@ipn.co.rs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2025-03-19T09:00:00Z</dcterms:created>
  <dcterms:modified xsi:type="dcterms:W3CDTF">2025-03-19T09:00:00Z</dcterms:modified>
</cp:coreProperties>
</file>